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AB030" w14:textId="2AB3B35C" w:rsidR="00A0713E" w:rsidRPr="00A0713E" w:rsidRDefault="0084583C"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bookmarkStart w:id="0" w:name="_Ref38285444"/>
      <w:bookmarkStart w:id="1" w:name="_Ref38291496"/>
      <w:bookmarkStart w:id="2" w:name="_Toc126333941"/>
      <w:r w:rsidRPr="0084583C">
        <w:rPr>
          <w:rFonts w:ascii="Times New Roman" w:eastAsia="Calibri" w:hAnsi="Times New Roman" w:cs="Times New Roman"/>
          <w:b/>
          <w:kern w:val="0"/>
          <w:sz w:val="24"/>
          <w:szCs w:val="24"/>
          <w:lang w:eastAsia="lt-LT"/>
          <w14:ligatures w14:val="none"/>
        </w:rPr>
        <w:t xml:space="preserve">Specialiųjų pirkimo </w:t>
      </w:r>
      <w:r w:rsidR="00A0713E" w:rsidRPr="00A0713E">
        <w:rPr>
          <w:rFonts w:ascii="Times New Roman" w:eastAsia="Calibri" w:hAnsi="Times New Roman" w:cs="Times New Roman"/>
          <w:b/>
          <w:kern w:val="0"/>
          <w:sz w:val="24"/>
          <w:szCs w:val="24"/>
          <w:lang w:eastAsia="lt-LT"/>
          <w14:ligatures w14:val="none"/>
        </w:rPr>
        <w:t xml:space="preserve">sąlygų </w:t>
      </w:r>
      <w:r w:rsidR="00670C3D">
        <w:rPr>
          <w:rFonts w:ascii="Times New Roman" w:eastAsia="Calibri" w:hAnsi="Times New Roman" w:cs="Times New Roman"/>
          <w:b/>
          <w:kern w:val="0"/>
          <w:sz w:val="24"/>
          <w:szCs w:val="24"/>
          <w:lang w:eastAsia="lt-LT"/>
          <w14:ligatures w14:val="none"/>
        </w:rPr>
        <w:t>3</w:t>
      </w:r>
      <w:r w:rsidR="00A0713E" w:rsidRPr="00A0713E">
        <w:rPr>
          <w:rFonts w:ascii="Times New Roman" w:eastAsia="Calibri" w:hAnsi="Times New Roman" w:cs="Times New Roman"/>
          <w:b/>
          <w:kern w:val="0"/>
          <w:sz w:val="24"/>
          <w:szCs w:val="24"/>
          <w:lang w:eastAsia="lt-LT"/>
          <w14:ligatures w14:val="none"/>
        </w:rPr>
        <w:t xml:space="preserve"> priedas </w:t>
      </w:r>
    </w:p>
    <w:p w14:paraId="7E95FECB" w14:textId="4155ABDC" w:rsidR="00A0713E" w:rsidRPr="00A0713E" w:rsidRDefault="000C69D8" w:rsidP="00A0713E">
      <w:pPr>
        <w:keepNext/>
        <w:keepLines/>
        <w:spacing w:before="120" w:after="0" w:line="240" w:lineRule="auto"/>
        <w:ind w:left="5103"/>
        <w:jc w:val="right"/>
        <w:outlineLvl w:val="1"/>
        <w:rPr>
          <w:rFonts w:ascii="Times New Roman" w:eastAsia="Calibri" w:hAnsi="Times New Roman" w:cs="Times New Roman"/>
          <w:b/>
          <w:kern w:val="0"/>
          <w:sz w:val="24"/>
          <w:szCs w:val="24"/>
          <w:lang w:eastAsia="lt-LT"/>
          <w14:ligatures w14:val="none"/>
        </w:rPr>
      </w:pPr>
      <w:r>
        <w:rPr>
          <w:rFonts w:ascii="Times New Roman" w:eastAsia="Calibri" w:hAnsi="Times New Roman" w:cs="Times New Roman"/>
          <w:b/>
          <w:kern w:val="0"/>
          <w:sz w:val="24"/>
          <w:szCs w:val="24"/>
          <w:lang w:eastAsia="lt-LT"/>
          <w14:ligatures w14:val="none"/>
        </w:rPr>
        <w:t>„</w:t>
      </w:r>
      <w:r w:rsidR="00A0713E" w:rsidRPr="00A0713E">
        <w:rPr>
          <w:rFonts w:ascii="Times New Roman" w:eastAsia="Calibri" w:hAnsi="Times New Roman" w:cs="Times New Roman"/>
          <w:b/>
          <w:kern w:val="0"/>
          <w:sz w:val="24"/>
          <w:szCs w:val="24"/>
          <w:lang w:eastAsia="lt-LT"/>
          <w14:ligatures w14:val="none"/>
        </w:rPr>
        <w:t>Tiekėjų pašalinimo pagrindai</w:t>
      </w:r>
      <w:bookmarkEnd w:id="0"/>
      <w:bookmarkEnd w:id="1"/>
      <w:bookmarkEnd w:id="2"/>
      <w:r>
        <w:rPr>
          <w:rFonts w:ascii="Times New Roman" w:eastAsia="Calibri" w:hAnsi="Times New Roman" w:cs="Times New Roman"/>
          <w:b/>
          <w:kern w:val="0"/>
          <w:sz w:val="24"/>
          <w:szCs w:val="24"/>
          <w:lang w:eastAsia="lt-LT"/>
          <w14:ligatures w14:val="none"/>
        </w:rPr>
        <w:t>“</w:t>
      </w:r>
    </w:p>
    <w:p w14:paraId="5B5CBE63" w14:textId="77777777" w:rsidR="00A0713E" w:rsidRPr="00A0713E" w:rsidRDefault="00A0713E" w:rsidP="00A0713E">
      <w:pPr>
        <w:tabs>
          <w:tab w:val="left" w:pos="3990"/>
        </w:tabs>
        <w:spacing w:line="276" w:lineRule="auto"/>
        <w:ind w:left="-284"/>
        <w:jc w:val="center"/>
        <w:rPr>
          <w:rFonts w:ascii="Times New Roman" w:eastAsia="Times New Roman" w:hAnsi="Times New Roman" w:cs="Times New Roman"/>
          <w:b/>
          <w:bCs/>
          <w:iCs/>
          <w:kern w:val="0"/>
          <w:sz w:val="24"/>
          <w:szCs w:val="24"/>
          <w14:ligatures w14:val="none"/>
        </w:rPr>
      </w:pPr>
    </w:p>
    <w:p w14:paraId="7F55AA30" w14:textId="1CD12AB8"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146EE183" w14:textId="6593C70C"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Pašalinimo pagrindai taikomi lentelėje nurodytiems subjektams.</w:t>
      </w:r>
    </w:p>
    <w:p w14:paraId="7CCE0B9E" w14:textId="7148116B" w:rsidR="00D47673" w:rsidRPr="00837506"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837506">
        <w:rPr>
          <w:rFonts w:ascii="Times New Roman" w:eastAsia="Verdana" w:hAnsi="Times New Roman" w:cs="Times New Roman"/>
          <w:color w:val="000000" w:themeColor="text1"/>
          <w:sz w:val="24"/>
          <w:szCs w:val="24"/>
          <w:lang w:val="lt-LT"/>
        </w:rPr>
        <w:t>e nustatytų tiekėjo pašalinimo pagrindų, išskyrus VPĮ 46 straipsnio 10 dalyje nustatytus atvejus (tačiau atsižvelgiant į VPĮ 46 straipsnio 11 ir 12 dalių nuostatas).</w:t>
      </w:r>
    </w:p>
    <w:p w14:paraId="07A0B2F9" w14:textId="6679A0E6" w:rsidR="00D47673" w:rsidRPr="00837506" w:rsidRDefault="00D47673" w:rsidP="00473A98">
      <w:pPr>
        <w:pStyle w:val="Betarp"/>
        <w:numPr>
          <w:ilvl w:val="0"/>
          <w:numId w:val="7"/>
        </w:numPr>
        <w:ind w:left="0" w:firstLine="284"/>
        <w:jc w:val="both"/>
        <w:rPr>
          <w:rFonts w:ascii="Times New Roman" w:eastAsia="Verdana" w:hAnsi="Times New Roman" w:cs="Times New Roman"/>
          <w:color w:val="000000" w:themeColor="text1"/>
          <w:sz w:val="24"/>
          <w:szCs w:val="24"/>
          <w:lang w:val="lt-LT"/>
        </w:rPr>
      </w:pPr>
      <w:r w:rsidRPr="00837506">
        <w:rPr>
          <w:rFonts w:ascii="Times New Roman" w:eastAsia="Verdana" w:hAnsi="Times New Roman" w:cs="Times New Roman"/>
          <w:color w:val="000000" w:themeColor="text1"/>
          <w:sz w:val="24"/>
          <w:szCs w:val="24"/>
          <w:lang w:val="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FEB6A0" w14:textId="063D132B"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eastAsia="Verdana" w:hAnsi="Times New Roman" w:cs="Times New Roman"/>
          <w:color w:val="000000" w:themeColor="text1"/>
          <w:sz w:val="24"/>
          <w:szCs w:val="24"/>
          <w:lang w:val="lt-LT"/>
        </w:rPr>
        <w:t>Perkančioji organizacija visų pirma reikalauja tokios rūšies pažymų ir tokių dokumentinių įrodymų formų, apie kuriuos pateikta informacija Europos Komisijos informacinėje dokumentų saugykloje „e-</w:t>
      </w:r>
      <w:proofErr w:type="spellStart"/>
      <w:r w:rsidRPr="00837506">
        <w:rPr>
          <w:rFonts w:ascii="Times New Roman" w:eastAsia="Verdana" w:hAnsi="Times New Roman" w:cs="Times New Roman"/>
          <w:color w:val="000000" w:themeColor="text1"/>
          <w:sz w:val="24"/>
          <w:szCs w:val="24"/>
          <w:lang w:val="lt-LT"/>
        </w:rPr>
        <w:t>Certis</w:t>
      </w:r>
      <w:proofErr w:type="spellEnd"/>
      <w:r w:rsidRPr="00837506">
        <w:rPr>
          <w:rFonts w:ascii="Times New Roman" w:eastAsia="Verdana" w:hAnsi="Times New Roman" w:cs="Times New Roman"/>
          <w:color w:val="000000" w:themeColor="text1"/>
          <w:sz w:val="24"/>
          <w:szCs w:val="24"/>
          <w:lang w:val="lt-LT"/>
        </w:rPr>
        <w:t>“. Lentelės nurodomi doku</w:t>
      </w:r>
      <w:r w:rsidRPr="00837506">
        <w:rPr>
          <w:rFonts w:ascii="Times New Roman" w:hAnsi="Times New Roman" w:cs="Times New Roman"/>
          <w:color w:val="000000" w:themeColor="text1"/>
          <w:sz w:val="24"/>
          <w:szCs w:val="24"/>
          <w:lang w:val="lt-LT"/>
        </w:rPr>
        <w:t>mentai, kuriuos turi pateikti Lietuvos Respublikoje registruoti tiekėjai. Dėl dokumentų, kuriuos turi pateikti užsienio šalių tiekėjai, informaciją Perkančioji organizacija pasitikrina „e-</w:t>
      </w:r>
      <w:proofErr w:type="spellStart"/>
      <w:r w:rsidRPr="00837506">
        <w:rPr>
          <w:rFonts w:ascii="Times New Roman" w:hAnsi="Times New Roman" w:cs="Times New Roman"/>
          <w:color w:val="000000" w:themeColor="text1"/>
          <w:sz w:val="24"/>
          <w:szCs w:val="24"/>
          <w:lang w:val="lt-LT"/>
        </w:rPr>
        <w:t>Certis</w:t>
      </w:r>
      <w:proofErr w:type="spellEnd"/>
      <w:r w:rsidRPr="00837506">
        <w:rPr>
          <w:rFonts w:ascii="Times New Roman" w:hAnsi="Times New Roman" w:cs="Times New Roman"/>
          <w:color w:val="000000" w:themeColor="text1"/>
          <w:sz w:val="24"/>
          <w:szCs w:val="24"/>
          <w:lang w:val="lt-LT"/>
        </w:rPr>
        <w:t xml:space="preserve">“, adresu </w:t>
      </w:r>
      <w:hyperlink r:id="rId8" w:history="1">
        <w:r w:rsidRPr="00837506">
          <w:rPr>
            <w:rStyle w:val="Hipersaitas"/>
            <w:rFonts w:ascii="Times New Roman" w:eastAsia="Calibri" w:hAnsi="Times New Roman" w:cs="Times New Roman"/>
            <w:color w:val="000000" w:themeColor="text1"/>
            <w:sz w:val="24"/>
            <w:szCs w:val="24"/>
            <w:lang w:val="lt-LT"/>
          </w:rPr>
          <w:t>https://ec.europa.eu/tools/ecertis/</w:t>
        </w:r>
      </w:hyperlink>
      <w:r w:rsidRPr="00837506">
        <w:rPr>
          <w:rFonts w:ascii="Times New Roman" w:hAnsi="Times New Roman" w:cs="Times New Roman"/>
          <w:color w:val="000000" w:themeColor="text1"/>
          <w:sz w:val="24"/>
          <w:szCs w:val="24"/>
          <w:lang w:val="lt-LT"/>
        </w:rPr>
        <w:t xml:space="preserve">. </w:t>
      </w:r>
    </w:p>
    <w:p w14:paraId="58B0EC7E" w14:textId="77777777" w:rsidR="00D47673" w:rsidRPr="00837506" w:rsidRDefault="00D47673" w:rsidP="00473A98">
      <w:pPr>
        <w:pStyle w:val="Betarp"/>
        <w:numPr>
          <w:ilvl w:val="0"/>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Perkančioji organizacija nereikalauja iš tiekėjo pateikti dokumentų, patvirtinančių jo pašalinimo pagrindų nebuvimą, jeigu ji:</w:t>
      </w:r>
    </w:p>
    <w:p w14:paraId="166D8BD9" w14:textId="77777777" w:rsidR="00D47673" w:rsidRPr="00837506" w:rsidRDefault="00D47673" w:rsidP="00473A98">
      <w:pPr>
        <w:pStyle w:val="Betarp"/>
        <w:numPr>
          <w:ilvl w:val="1"/>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9AB0CB" w14:textId="77777777" w:rsidR="00D47673" w:rsidRPr="00837506" w:rsidRDefault="00D47673" w:rsidP="00473A98">
      <w:pPr>
        <w:pStyle w:val="Betarp"/>
        <w:numPr>
          <w:ilvl w:val="1"/>
          <w:numId w:val="7"/>
        </w:numPr>
        <w:ind w:left="0" w:firstLine="284"/>
        <w:jc w:val="both"/>
        <w:rPr>
          <w:rFonts w:ascii="Times New Roman" w:hAnsi="Times New Roman" w:cs="Times New Roman"/>
          <w:color w:val="000000" w:themeColor="text1"/>
          <w:sz w:val="24"/>
          <w:szCs w:val="24"/>
          <w:lang w:val="lt-LT"/>
        </w:rPr>
      </w:pPr>
      <w:r w:rsidRPr="00837506">
        <w:rPr>
          <w:rFonts w:ascii="Times New Roman" w:hAnsi="Times New Roman" w:cs="Times New Roman"/>
          <w:color w:val="000000" w:themeColor="text1"/>
          <w:sz w:val="24"/>
          <w:szCs w:val="24"/>
          <w:lang w:val="lt-LT"/>
        </w:rPr>
        <w:t>šiuos dokumentus jau turi iš ankstesnių pirkimo procedūrų, jeigu šiuose dokumentuose nurodyta informacija vis dar yra aktuali (dokumentas išduotas prieš ne daugiau dienų, negu nurodyta atitinkamoje žemiau esančios lentelės eilutėje).</w:t>
      </w:r>
    </w:p>
    <w:p w14:paraId="72964680" w14:textId="19F26524" w:rsidR="00D47673" w:rsidRPr="00D47673" w:rsidRDefault="00D47673" w:rsidP="00473A98">
      <w:pPr>
        <w:pStyle w:val="Betarp"/>
        <w:numPr>
          <w:ilvl w:val="0"/>
          <w:numId w:val="7"/>
        </w:numPr>
        <w:ind w:left="0" w:firstLine="284"/>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1B8E18" w14:textId="77777777" w:rsidR="00D47673" w:rsidRPr="00D47673" w:rsidRDefault="00D47673" w:rsidP="00473A98">
      <w:pPr>
        <w:pStyle w:val="Betarp"/>
        <w:numPr>
          <w:ilvl w:val="1"/>
          <w:numId w:val="7"/>
        </w:numPr>
        <w:ind w:left="0" w:firstLine="567"/>
        <w:jc w:val="both"/>
        <w:rPr>
          <w:rFonts w:ascii="Times New Roman" w:hAnsi="Times New Roman" w:cs="Times New Roman"/>
          <w:sz w:val="24"/>
          <w:szCs w:val="24"/>
          <w:lang w:val="lt-LT"/>
        </w:rPr>
      </w:pPr>
      <w:r w:rsidRPr="00D47673">
        <w:rPr>
          <w:rFonts w:ascii="Times New Roman" w:hAnsi="Times New Roman" w:cs="Times New Roman"/>
          <w:sz w:val="24"/>
          <w:szCs w:val="24"/>
          <w:lang w:val="lt-LT"/>
        </w:rPr>
        <w:t>priesaikos deklaracija;</w:t>
      </w:r>
    </w:p>
    <w:p w14:paraId="5E26F048" w14:textId="7500D9A4" w:rsidR="00D47673" w:rsidRPr="00A6122B" w:rsidRDefault="00D47673" w:rsidP="00473A98">
      <w:pPr>
        <w:pStyle w:val="Sraopastraipa"/>
        <w:numPr>
          <w:ilvl w:val="1"/>
          <w:numId w:val="7"/>
        </w:numPr>
        <w:ind w:left="0" w:firstLine="567"/>
        <w:jc w:val="both"/>
        <w:rPr>
          <w:rFonts w:ascii="Times New Roman" w:hAnsi="Times New Roman" w:cs="Times New Roman"/>
          <w:sz w:val="24"/>
          <w:szCs w:val="24"/>
        </w:rPr>
      </w:pPr>
      <w:r w:rsidRPr="00A6122B">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E85559" w14:textId="7F9A4034" w:rsidR="00A6122B" w:rsidRDefault="00A6122B" w:rsidP="00A6122B">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14:ligatures w14:val="none"/>
        </w:rPr>
      </w:pPr>
      <w:r w:rsidRPr="00A6122B">
        <w:rPr>
          <w:rFonts w:ascii="Times New Roman" w:eastAsia="Calibri" w:hAnsi="Times New Roman" w:cs="Calibri"/>
          <w:b/>
          <w:kern w:val="1"/>
          <w:sz w:val="24"/>
          <w:szCs w:val="24"/>
          <w:lang w:eastAsia="ar-SA"/>
          <w14:ligatures w14:val="none"/>
        </w:rPr>
        <w:t>1 lentelė. Tiekėjų pašalinimo pagrindai</w:t>
      </w:r>
    </w:p>
    <w:tbl>
      <w:tblPr>
        <w:tblW w:w="9555" w:type="dxa"/>
        <w:tblInd w:w="-5" w:type="dxa"/>
        <w:tblLayout w:type="fixed"/>
        <w:tblLook w:val="0000" w:firstRow="0" w:lastRow="0" w:firstColumn="0" w:lastColumn="0" w:noHBand="0" w:noVBand="0"/>
      </w:tblPr>
      <w:tblGrid>
        <w:gridCol w:w="851"/>
        <w:gridCol w:w="3402"/>
        <w:gridCol w:w="2835"/>
        <w:gridCol w:w="2467"/>
      </w:tblGrid>
      <w:tr w:rsidR="00442F73" w:rsidRPr="00E01407" w14:paraId="4407B47B" w14:textId="77777777" w:rsidTr="004F742A">
        <w:tc>
          <w:tcPr>
            <w:tcW w:w="851" w:type="dxa"/>
            <w:tcBorders>
              <w:top w:val="single" w:sz="4" w:space="0" w:color="000000"/>
              <w:left w:val="single" w:sz="4" w:space="0" w:color="000000"/>
              <w:bottom w:val="single" w:sz="4" w:space="0" w:color="000000"/>
            </w:tcBorders>
            <w:vAlign w:val="center"/>
          </w:tcPr>
          <w:p w14:paraId="252EBC12" w14:textId="77777777"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Eil. Nr.</w:t>
            </w:r>
          </w:p>
        </w:tc>
        <w:tc>
          <w:tcPr>
            <w:tcW w:w="3402" w:type="dxa"/>
            <w:tcBorders>
              <w:top w:val="single" w:sz="4" w:space="0" w:color="000000"/>
              <w:left w:val="single" w:sz="4" w:space="0" w:color="000000"/>
              <w:bottom w:val="single" w:sz="4" w:space="0" w:color="000000"/>
            </w:tcBorders>
            <w:vAlign w:val="center"/>
          </w:tcPr>
          <w:p w14:paraId="0CF1B77D"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 xml:space="preserve">Tiekėjas </w:t>
            </w:r>
            <w:r w:rsidRPr="00E01407">
              <w:rPr>
                <w:rFonts w:ascii="Times New Roman" w:hAnsi="Times New Roman" w:cs="Times New Roman"/>
                <w:bCs/>
                <w:sz w:val="24"/>
                <w:szCs w:val="24"/>
              </w:rPr>
              <w:t xml:space="preserve">pašalinamas iš pirkimo procedūros jei: </w:t>
            </w:r>
          </w:p>
        </w:tc>
        <w:tc>
          <w:tcPr>
            <w:tcW w:w="2835" w:type="dxa"/>
            <w:tcBorders>
              <w:top w:val="single" w:sz="4" w:space="0" w:color="000000"/>
              <w:left w:val="single" w:sz="4" w:space="0" w:color="000000"/>
              <w:bottom w:val="single" w:sz="4" w:space="0" w:color="000000"/>
              <w:right w:val="single" w:sz="4" w:space="0" w:color="000000"/>
            </w:tcBorders>
            <w:vAlign w:val="center"/>
          </w:tcPr>
          <w:p w14:paraId="3018EBAF"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Tiekėjo pašalinimo pagrindo buvimo/ nebuvimo aplinkybes patvirtinantys dokumentai</w:t>
            </w:r>
          </w:p>
        </w:tc>
        <w:tc>
          <w:tcPr>
            <w:tcW w:w="2467" w:type="dxa"/>
            <w:tcBorders>
              <w:top w:val="single" w:sz="4" w:space="0" w:color="000000"/>
              <w:left w:val="single" w:sz="4" w:space="0" w:color="000000"/>
              <w:bottom w:val="single" w:sz="4" w:space="0" w:color="000000"/>
              <w:right w:val="single" w:sz="4" w:space="0" w:color="000000"/>
            </w:tcBorders>
            <w:vAlign w:val="center"/>
          </w:tcPr>
          <w:p w14:paraId="47167808" w14:textId="77777777" w:rsidR="00442F73" w:rsidRPr="00E01407" w:rsidRDefault="00442F73" w:rsidP="004F742A">
            <w:pPr>
              <w:tabs>
                <w:tab w:val="left" w:pos="340"/>
                <w:tab w:val="left" w:pos="1210"/>
              </w:tabs>
              <w:spacing w:after="0" w:line="240" w:lineRule="auto"/>
              <w:jc w:val="center"/>
              <w:rPr>
                <w:rFonts w:ascii="Times New Roman" w:hAnsi="Times New Roman" w:cs="Times New Roman"/>
                <w:b/>
                <w:bCs/>
                <w:sz w:val="24"/>
                <w:szCs w:val="24"/>
              </w:rPr>
            </w:pPr>
            <w:r w:rsidRPr="00E01407">
              <w:rPr>
                <w:rFonts w:ascii="Times New Roman" w:hAnsi="Times New Roman" w:cs="Times New Roman"/>
                <w:sz w:val="24"/>
                <w:szCs w:val="24"/>
              </w:rPr>
              <w:t>Subjektas, kuris turi atitikti reikalavimą</w:t>
            </w:r>
          </w:p>
        </w:tc>
      </w:tr>
      <w:tr w:rsidR="00442F73" w:rsidRPr="00E01407" w14:paraId="6FF66511" w14:textId="77777777" w:rsidTr="004F742A">
        <w:tc>
          <w:tcPr>
            <w:tcW w:w="851" w:type="dxa"/>
            <w:tcBorders>
              <w:top w:val="single" w:sz="4" w:space="0" w:color="000000"/>
              <w:left w:val="single" w:sz="4" w:space="0" w:color="000000"/>
              <w:bottom w:val="single" w:sz="4" w:space="0" w:color="000000"/>
            </w:tcBorders>
          </w:tcPr>
          <w:p w14:paraId="76A3A9E6" w14:textId="5B327745"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w:t>
            </w:r>
          </w:p>
        </w:tc>
        <w:tc>
          <w:tcPr>
            <w:tcW w:w="3402" w:type="dxa"/>
            <w:tcBorders>
              <w:top w:val="single" w:sz="4" w:space="0" w:color="000000"/>
              <w:left w:val="single" w:sz="4" w:space="0" w:color="000000"/>
              <w:bottom w:val="single" w:sz="4" w:space="0" w:color="000000"/>
            </w:tcBorders>
          </w:tcPr>
          <w:p w14:paraId="7FB9C6E0"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kern w:val="0"/>
                <w:sz w:val="24"/>
                <w:szCs w:val="24"/>
                <w:lang w:eastAsia="lt-LT"/>
              </w:rPr>
              <w:t>Tiekėjas arba jo atsakingas asmuo, nurodytas VPĮ 46 straipsnio 2 dalies 2 punkte, nuteistas už šią nusikalstamą veiką:</w:t>
            </w:r>
          </w:p>
          <w:p w14:paraId="150F75F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lastRenderedPageBreak/>
              <w:t>1) dalyvavimą nusikalstamame susivienijime, jo organizavimą ar vadovavimą jam;</w:t>
            </w:r>
          </w:p>
          <w:p w14:paraId="0D2E3312"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2) kyšininkavimą, prekybą poveikiu, papirkimą;</w:t>
            </w:r>
          </w:p>
          <w:p w14:paraId="4069E9F1"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A40A96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4) nusikalstamą bankrotą;</w:t>
            </w:r>
          </w:p>
          <w:p w14:paraId="5DB0A37F"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5) teroristinį ir su teroristine veikla susijusį nusikaltimą;</w:t>
            </w:r>
          </w:p>
          <w:p w14:paraId="5C7D245D"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6) nusikalstamu būdu gauto turto legalizavimą;</w:t>
            </w:r>
          </w:p>
          <w:p w14:paraId="47E8ECD6"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7) prekybą žmonėmis, vaiko pirkimą arba pardavimą;</w:t>
            </w:r>
          </w:p>
          <w:p w14:paraId="4DD29A8B"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8) kitos valstybės tiekėjo atliktą nusikaltimą, apibrėžtą Direktyvos 2014/24/ES 57 straipsnio 1 dalyje išvardytus Europos Sąjungos teisės aktus įgyvendinančiuose kitų valstybių teisės aktuose.</w:t>
            </w:r>
          </w:p>
          <w:p w14:paraId="237FA74E" w14:textId="77777777" w:rsidR="00442F73" w:rsidRPr="00E01407" w:rsidRDefault="00442F73" w:rsidP="004F742A">
            <w:pPr>
              <w:spacing w:after="0" w:line="240" w:lineRule="auto"/>
              <w:jc w:val="both"/>
              <w:rPr>
                <w:rFonts w:ascii="Times New Roman" w:eastAsiaTheme="minorEastAsia" w:hAnsi="Times New Roman" w:cs="Times New Roman"/>
                <w:b/>
                <w:bCs/>
                <w:kern w:val="0"/>
                <w:sz w:val="24"/>
                <w:szCs w:val="24"/>
                <w:lang w:eastAsia="lt-LT"/>
              </w:rPr>
            </w:pPr>
            <w:r w:rsidRPr="00E01407">
              <w:rPr>
                <w:rFonts w:ascii="Times New Roman" w:eastAsiaTheme="minorEastAsia" w:hAnsi="Times New Roman" w:cs="Times New Roman"/>
                <w:bCs/>
                <w:kern w:val="0"/>
                <w:sz w:val="24"/>
                <w:szCs w:val="24"/>
                <w:lang w:eastAsia="lt-LT"/>
              </w:rPr>
              <w:t>Laikoma, kad tiekėjas arba jo atsakingas asmuo nuteistas už aukščiau nurodytą nusikalstamą veiką, kai dėl:</w:t>
            </w:r>
          </w:p>
          <w:p w14:paraId="734228E2" w14:textId="77777777" w:rsidR="00442F73" w:rsidRPr="00E01407" w:rsidRDefault="00442F73" w:rsidP="004F742A">
            <w:pPr>
              <w:spacing w:after="0" w:line="240" w:lineRule="auto"/>
              <w:jc w:val="both"/>
              <w:rPr>
                <w:rFonts w:ascii="Times New Roman" w:hAnsi="Times New Roman" w:cs="Times New Roman"/>
                <w:b/>
                <w:sz w:val="24"/>
                <w:szCs w:val="24"/>
              </w:rPr>
            </w:pPr>
            <w:r w:rsidRPr="00E01407">
              <w:rPr>
                <w:rFonts w:ascii="Times New Roman" w:hAnsi="Times New Roman" w:cs="Times New Roman"/>
                <w:bCs/>
                <w:sz w:val="24"/>
                <w:szCs w:val="24"/>
              </w:rPr>
              <w:t xml:space="preserve">1) tiekėjo, kuris yra fizinis asmuo, per pastaruosius 5 metus buvo priimtas ir įsiteisėjęs apkaltinamasis teismo </w:t>
            </w:r>
            <w:r w:rsidRPr="00E01407">
              <w:rPr>
                <w:rFonts w:ascii="Times New Roman" w:hAnsi="Times New Roman" w:cs="Times New Roman"/>
                <w:bCs/>
                <w:sz w:val="24"/>
                <w:szCs w:val="24"/>
              </w:rPr>
              <w:lastRenderedPageBreak/>
              <w:t>nuosprendis ir šis asmuo turi neišnykusį ar nepanaikintą teistumą;</w:t>
            </w:r>
          </w:p>
          <w:p w14:paraId="4C27663B" w14:textId="19DD4C76" w:rsidR="00442F73" w:rsidRPr="00E01407" w:rsidRDefault="00442F73" w:rsidP="004F742A">
            <w:pPr>
              <w:spacing w:after="0"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 xml:space="preserve">2) </w:t>
            </w:r>
            <w:r w:rsidR="00333E45" w:rsidRPr="00333E45">
              <w:rPr>
                <w:rFonts w:ascii="Times New Roman" w:hAnsi="Times New Roman" w:cs="Times New Roman"/>
                <w:bCs/>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89B04A" w14:textId="77777777" w:rsidR="00442F73" w:rsidRPr="00E01407" w:rsidRDefault="00442F73" w:rsidP="004F742A">
            <w:pPr>
              <w:tabs>
                <w:tab w:val="left" w:pos="340"/>
                <w:tab w:val="left" w:pos="1210"/>
              </w:tabs>
              <w:spacing w:line="240" w:lineRule="auto"/>
              <w:jc w:val="both"/>
              <w:rPr>
                <w:rFonts w:ascii="Times New Roman" w:hAnsi="Times New Roman" w:cs="Times New Roman"/>
                <w:bCs/>
                <w:sz w:val="24"/>
                <w:szCs w:val="24"/>
              </w:rPr>
            </w:pPr>
            <w:r w:rsidRPr="00E01407">
              <w:rPr>
                <w:rFonts w:ascii="Times New Roman" w:hAnsi="Times New Roman" w:cs="Times New Roman"/>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35" w:type="dxa"/>
            <w:tcBorders>
              <w:top w:val="single" w:sz="4" w:space="0" w:color="000000"/>
              <w:left w:val="single" w:sz="4" w:space="0" w:color="000000"/>
              <w:bottom w:val="single" w:sz="4" w:space="0" w:color="000000"/>
              <w:right w:val="single" w:sz="4" w:space="0" w:color="000000"/>
            </w:tcBorders>
          </w:tcPr>
          <w:p w14:paraId="233CCBF8" w14:textId="2804EF84"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Pr="00E01407">
              <w:rPr>
                <w:rFonts w:ascii="Times New Roman" w:hAnsi="Times New Roman" w:cs="Times New Roman"/>
                <w:color w:val="000000" w:themeColor="text1"/>
                <w:sz w:val="24"/>
                <w:szCs w:val="24"/>
              </w:rPr>
              <w:t xml:space="preserve">sąlygų </w:t>
            </w:r>
            <w:r w:rsidR="00E01407" w:rsidRPr="00E01407">
              <w:rPr>
                <w:rFonts w:ascii="Times New Roman" w:hAnsi="Times New Roman" w:cs="Times New Roman"/>
                <w:color w:val="000000" w:themeColor="text1"/>
                <w:sz w:val="24"/>
                <w:szCs w:val="24"/>
              </w:rPr>
              <w:t>6</w:t>
            </w:r>
            <w:r w:rsidRPr="00E01407">
              <w:rPr>
                <w:rFonts w:ascii="Times New Roman" w:hAnsi="Times New Roman" w:cs="Times New Roman"/>
                <w:color w:val="000000" w:themeColor="text1"/>
                <w:sz w:val="24"/>
                <w:szCs w:val="24"/>
              </w:rPr>
              <w:t xml:space="preserve"> </w:t>
            </w:r>
            <w:r w:rsidRPr="000748B5">
              <w:rPr>
                <w:rFonts w:ascii="Times New Roman" w:hAnsi="Times New Roman" w:cs="Times New Roman"/>
                <w:sz w:val="24"/>
                <w:szCs w:val="24"/>
              </w:rPr>
              <w:t>priedas).</w:t>
            </w:r>
          </w:p>
          <w:p w14:paraId="6E69AEB3"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40901D69" w14:textId="77777777" w:rsidR="002C3E82" w:rsidRPr="002B5CFA" w:rsidRDefault="002C3E82" w:rsidP="002C3E82">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lastRenderedPageBreak/>
              <w:t>Perkančiajai organizacijai atlikus EBVPD patikrinimo procedūrą, patikrinus pasiūlymus ir išrinkus galimą laimėtoją, tik jo yra prašomi dokumentai, patvirtinantys tiekėjo pašalinimo pagrindų nebuvimą.</w:t>
            </w:r>
          </w:p>
          <w:p w14:paraId="68D65F0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03092B86"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Lietuvoje įsteigtų subjektų reikalaujama:</w:t>
            </w:r>
          </w:p>
          <w:p w14:paraId="11D77731"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išrašo iš teismo sprendimo arba</w:t>
            </w:r>
          </w:p>
          <w:p w14:paraId="12045F88"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Informatikos ir ryšių departamento prie Vidaus reikalų ministerijos pažymos, arba</w:t>
            </w:r>
          </w:p>
          <w:p w14:paraId="4CD1AEE2"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valstybės įmonės Registrų centro Lietuvos Respublikos Vyriausybės nustatyta tvarka išduoto dokumento, patvirtinančio jungtinius kompetentingų institucijų tvarkomus duomenis.</w:t>
            </w:r>
          </w:p>
          <w:p w14:paraId="232F031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Iš ne Lietuvoje įsteigtų subjektų reikalaujama:</w:t>
            </w:r>
          </w:p>
          <w:p w14:paraId="5D95A3C0" w14:textId="77777777" w:rsidR="00442F73" w:rsidRPr="00E01407"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E01407">
              <w:rPr>
                <w:rFonts w:ascii="Times New Roman" w:eastAsiaTheme="minorEastAsia" w:hAnsi="Times New Roman" w:cs="Times New Roman"/>
                <w:i/>
                <w:iCs/>
                <w:kern w:val="0"/>
                <w:sz w:val="24"/>
                <w:szCs w:val="24"/>
                <w:lang w:eastAsia="lt-LT"/>
              </w:rPr>
              <w:t>atitinkamos užsienio šalies institucijos dokumento</w:t>
            </w:r>
            <w:r w:rsidRPr="00E01407">
              <w:rPr>
                <w:rFonts w:ascii="Times New Roman" w:eastAsiaTheme="minorEastAsia" w:hAnsi="Times New Roman" w:cs="Times New Roman"/>
                <w:i/>
                <w:iCs/>
                <w:kern w:val="0"/>
                <w:sz w:val="24"/>
                <w:szCs w:val="24"/>
                <w:vertAlign w:val="superscript"/>
                <w:lang w:eastAsia="lt-LT"/>
              </w:rPr>
              <w:footnoteReference w:id="1"/>
            </w:r>
            <w:r w:rsidRPr="00E01407">
              <w:rPr>
                <w:rFonts w:ascii="Times New Roman" w:eastAsiaTheme="minorEastAsia" w:hAnsi="Times New Roman" w:cs="Times New Roman"/>
                <w:i/>
                <w:iCs/>
                <w:kern w:val="0"/>
                <w:sz w:val="24"/>
                <w:szCs w:val="24"/>
                <w:lang w:eastAsia="lt-LT"/>
              </w:rPr>
              <w:t>.</w:t>
            </w:r>
          </w:p>
          <w:p w14:paraId="50B7F143" w14:textId="77777777" w:rsidR="00442F73" w:rsidRPr="00E01407"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E01407">
              <w:rPr>
                <w:rFonts w:ascii="Times New Roman" w:eastAsiaTheme="minorEastAsia" w:hAnsi="Times New Roman" w:cs="Times New Roman"/>
                <w:i/>
                <w:iCs/>
                <w:kern w:val="0"/>
                <w:sz w:val="24"/>
                <w:szCs w:val="24"/>
                <w:lang w:eastAsia="lt-LT"/>
              </w:rPr>
              <w:t>Pateikiamos skaitmeninės dokumentų kopijos.</w:t>
            </w:r>
          </w:p>
          <w:p w14:paraId="3BAF827D"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heme="minorEastAsia" w:hAnsi="Times New Roman" w:cs="Times New Roman"/>
                <w:i/>
                <w:iCs/>
                <w:kern w:val="0"/>
                <w:sz w:val="24"/>
                <w:szCs w:val="24"/>
                <w:lang w:eastAsia="lt-LT"/>
              </w:rPr>
              <w:t>Nurodyti dokumentai turi būti išduoti ne anksčiau kaip 180 dienų iki</w:t>
            </w:r>
            <w:r w:rsidRPr="00E01407">
              <w:rPr>
                <w:rFonts w:ascii="Times New Roman" w:eastAsiaTheme="minorEastAsia" w:hAnsi="Times New Roman" w:cs="Times New Roman"/>
                <w:kern w:val="0"/>
                <w:sz w:val="24"/>
                <w:szCs w:val="24"/>
                <w:lang w:eastAsia="lt-LT"/>
              </w:rPr>
              <w:t xml:space="preserve"> </w:t>
            </w:r>
            <w:r w:rsidRPr="00E01407">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w:t>
            </w:r>
            <w:r w:rsidRPr="00E01407">
              <w:rPr>
                <w:rFonts w:ascii="Times New Roman" w:eastAsia="Times New Roman" w:hAnsi="Times New Roman" w:cs="Times New Roman"/>
                <w:kern w:val="0"/>
                <w:sz w:val="24"/>
                <w:szCs w:val="24"/>
                <w:lang w:eastAsia="lt-LT"/>
              </w:rPr>
              <w:t>umentus</w:t>
            </w:r>
            <w:r w:rsidRPr="00E01407">
              <w:rPr>
                <w:rFonts w:ascii="Times New Roman" w:eastAsiaTheme="minorEastAsia" w:hAnsi="Times New Roman" w:cs="Times New Roman"/>
                <w:kern w:val="0"/>
                <w:sz w:val="24"/>
                <w:szCs w:val="24"/>
                <w:lang w:eastAsia="lt-LT"/>
              </w:rPr>
              <w:t>.</w:t>
            </w:r>
          </w:p>
          <w:p w14:paraId="572DC582" w14:textId="77777777" w:rsidR="00442F73" w:rsidRPr="00E01407"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E01407">
              <w:rPr>
                <w:rFonts w:ascii="Times New Roman" w:eastAsiaTheme="minorEastAsia" w:hAnsi="Times New Roman" w:cs="Times New Roman"/>
                <w:bCs/>
                <w:i/>
                <w:iCs/>
                <w:kern w:val="0"/>
                <w:sz w:val="24"/>
                <w:szCs w:val="24"/>
                <w:lang w:eastAsia="lt-LT"/>
              </w:rPr>
              <w:lastRenderedPageBreak/>
              <w:t>Jei dokumentas išduotas anksčiau, tačiau jame nurodytas galiojimo terminas ilgesnis nei pašalinimo pagrindų nebuvimą patvirtinančių dokumentų pagal Deklaracijos galutinis pateikimo terminas, toks dokumentas jo galiojimo laikotarpiu yra priimtinas.</w:t>
            </w:r>
          </w:p>
          <w:p w14:paraId="11FEECBD" w14:textId="77777777" w:rsidR="00442F73" w:rsidRPr="00451DA9" w:rsidRDefault="00442F73" w:rsidP="004F742A">
            <w:pPr>
              <w:pStyle w:val="Betarp"/>
              <w:jc w:val="both"/>
              <w:rPr>
                <w:rFonts w:ascii="Times New Roman" w:hAnsi="Times New Roman" w:cs="Times New Roman"/>
                <w:b/>
                <w:bCs/>
                <w:i/>
                <w:iCs/>
                <w:sz w:val="24"/>
                <w:szCs w:val="24"/>
                <w:lang w:val="lt-LT"/>
              </w:rPr>
            </w:pPr>
          </w:p>
        </w:tc>
        <w:tc>
          <w:tcPr>
            <w:tcW w:w="2467" w:type="dxa"/>
            <w:tcBorders>
              <w:top w:val="single" w:sz="4" w:space="0" w:color="000000"/>
              <w:left w:val="single" w:sz="4" w:space="0" w:color="000000"/>
              <w:bottom w:val="single" w:sz="4" w:space="0" w:color="000000"/>
              <w:right w:val="single" w:sz="4" w:space="0" w:color="000000"/>
            </w:tcBorders>
          </w:tcPr>
          <w:p w14:paraId="7BCCC056"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78FB8D7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subjektų grupės narys atskirai (jei pasiūlymą </w:t>
            </w:r>
            <w:r w:rsidRPr="00E01407">
              <w:rPr>
                <w:rFonts w:ascii="Times New Roman" w:hAnsi="Times New Roman" w:cs="Times New Roman"/>
                <w:sz w:val="24"/>
                <w:szCs w:val="24"/>
              </w:rPr>
              <w:lastRenderedPageBreak/>
              <w:t>teikia ūkio subjektų grupė),</w:t>
            </w:r>
          </w:p>
          <w:p w14:paraId="656FE42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108F993D"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62C008B" w14:textId="77777777" w:rsidTr="004F742A">
        <w:tc>
          <w:tcPr>
            <w:tcW w:w="851" w:type="dxa"/>
            <w:tcBorders>
              <w:top w:val="single" w:sz="4" w:space="0" w:color="000000"/>
              <w:left w:val="single" w:sz="4" w:space="0" w:color="000000"/>
              <w:bottom w:val="single" w:sz="4" w:space="0" w:color="000000"/>
            </w:tcBorders>
          </w:tcPr>
          <w:p w14:paraId="5A9027F3" w14:textId="3E3F3340"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2.</w:t>
            </w:r>
          </w:p>
        </w:tc>
        <w:tc>
          <w:tcPr>
            <w:tcW w:w="3402" w:type="dxa"/>
            <w:tcBorders>
              <w:top w:val="single" w:sz="4" w:space="0" w:color="000000"/>
              <w:left w:val="single" w:sz="4" w:space="0" w:color="000000"/>
              <w:bottom w:val="single" w:sz="4" w:space="0" w:color="000000"/>
            </w:tcBorders>
          </w:tcPr>
          <w:p w14:paraId="675968F8" w14:textId="77777777" w:rsidR="00442F73" w:rsidRPr="00E01407" w:rsidRDefault="00442F73" w:rsidP="004F742A">
            <w:pPr>
              <w:spacing w:after="0" w:line="240" w:lineRule="auto"/>
              <w:jc w:val="both"/>
              <w:rPr>
                <w:rFonts w:ascii="Times New Roman" w:eastAsiaTheme="minorEastAsia" w:hAnsi="Times New Roman" w:cs="Times New Roman"/>
                <w:kern w:val="0"/>
                <w:sz w:val="24"/>
                <w:szCs w:val="24"/>
                <w:lang w:eastAsia="lt-LT"/>
              </w:rPr>
            </w:pPr>
            <w:r w:rsidRPr="00E01407">
              <w:rPr>
                <w:rFonts w:ascii="Times New Roman" w:eastAsia="Times New Roman" w:hAnsi="Times New Roman" w:cs="Times New Roman"/>
                <w:kern w:val="0"/>
                <w:sz w:val="24"/>
                <w:szCs w:val="24"/>
              </w:rPr>
              <w:t>Tiekėjas yra neatlikęs jam paskirtos baudžiamojo poveikio priemonės – uždraudimo juridiniam asmeniui dalyvauti viešuosiuose pirkimuose.</w:t>
            </w:r>
          </w:p>
        </w:tc>
        <w:tc>
          <w:tcPr>
            <w:tcW w:w="2835" w:type="dxa"/>
            <w:tcBorders>
              <w:top w:val="single" w:sz="4" w:space="0" w:color="000000"/>
              <w:left w:val="single" w:sz="4" w:space="0" w:color="000000"/>
              <w:bottom w:val="single" w:sz="4" w:space="0" w:color="000000"/>
              <w:right w:val="single" w:sz="4" w:space="0" w:color="000000"/>
            </w:tcBorders>
          </w:tcPr>
          <w:p w14:paraId="6C1CEE2C" w14:textId="12D649AB"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Su pasiūlymu turi būti pateiktas EBVPD (</w:t>
            </w:r>
            <w:r w:rsidR="00ED3205">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sz w:val="24"/>
                <w:szCs w:val="24"/>
              </w:rPr>
              <w:t>).</w:t>
            </w:r>
          </w:p>
          <w:p w14:paraId="2CEA066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290426A3"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F4AFBC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AAAD75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w:t>
            </w:r>
          </w:p>
          <w:p w14:paraId="271405B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subtiekėjas, kurio pajėgumais tiekėjas nesiremia.</w:t>
            </w:r>
          </w:p>
        </w:tc>
      </w:tr>
      <w:tr w:rsidR="00442F73" w:rsidRPr="00E01407" w14:paraId="4184C253" w14:textId="77777777" w:rsidTr="004F742A">
        <w:tc>
          <w:tcPr>
            <w:tcW w:w="851" w:type="dxa"/>
            <w:tcBorders>
              <w:top w:val="single" w:sz="4" w:space="0" w:color="000000"/>
              <w:left w:val="single" w:sz="4" w:space="0" w:color="000000"/>
              <w:bottom w:val="single" w:sz="4" w:space="0" w:color="000000"/>
            </w:tcBorders>
          </w:tcPr>
          <w:p w14:paraId="211D9DC7" w14:textId="63D06EFC"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3.</w:t>
            </w:r>
          </w:p>
        </w:tc>
        <w:tc>
          <w:tcPr>
            <w:tcW w:w="3402" w:type="dxa"/>
            <w:tcBorders>
              <w:top w:val="single" w:sz="4" w:space="0" w:color="000000"/>
              <w:left w:val="single" w:sz="4" w:space="0" w:color="000000"/>
              <w:bottom w:val="single" w:sz="4" w:space="0" w:color="000000"/>
            </w:tcBorders>
          </w:tcPr>
          <w:p w14:paraId="083AA780"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kern w:val="0"/>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38828F"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0BF59679"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Laikoma, kad tiekėjas nuteistas už aukščiau nurodytą nusikalstamą veiką, kai dėl:</w:t>
            </w:r>
          </w:p>
          <w:p w14:paraId="679A505C"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tiekėjo, kuris yra fizinis asmuo, per pastaruosius 5 metus buvo priimtas ir įsiteisėjęs apkaltinamasis teismo nuosprendis ir šis asmuo turi neišnykusį ar nepanaikintą teistumą;</w:t>
            </w:r>
          </w:p>
          <w:p w14:paraId="2609C04D"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230C82"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p>
          <w:p w14:paraId="5EA3BC74"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Tačiau ši nuostata netaikoma, jeigu:</w:t>
            </w:r>
          </w:p>
          <w:p w14:paraId="4A819731"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1) tiekėjas yra įsipareigojęs sumokėti mokesčius, įskaitant socialinio draudimo įmokas ir dėl to laikomas jau įvykdžiusiu šioje dalyje nurodytus įsipareigojimus;</w:t>
            </w:r>
          </w:p>
          <w:p w14:paraId="6891FF9A" w14:textId="77777777" w:rsidR="00442F73" w:rsidRPr="000748B5" w:rsidRDefault="00442F73" w:rsidP="004F742A">
            <w:pPr>
              <w:spacing w:after="0" w:line="240" w:lineRule="auto"/>
              <w:jc w:val="both"/>
              <w:rPr>
                <w:rFonts w:ascii="Times New Roman" w:eastAsia="Times New Roman" w:hAnsi="Times New Roman" w:cs="Times New Roman"/>
                <w:b/>
                <w:bCs/>
                <w:kern w:val="0"/>
                <w:sz w:val="24"/>
                <w:szCs w:val="24"/>
              </w:rPr>
            </w:pPr>
            <w:r w:rsidRPr="000748B5">
              <w:rPr>
                <w:rFonts w:ascii="Times New Roman" w:eastAsia="Times New Roman" w:hAnsi="Times New Roman" w:cs="Times New Roman"/>
                <w:bCs/>
                <w:kern w:val="0"/>
                <w:sz w:val="24"/>
                <w:szCs w:val="24"/>
              </w:rPr>
              <w:t>2) įsiskolinimo suma neviršija 50 Eur (penkiasdešimt eurų);</w:t>
            </w:r>
          </w:p>
          <w:p w14:paraId="440797C1" w14:textId="77777777" w:rsidR="00442F73" w:rsidRPr="000748B5" w:rsidRDefault="00442F73" w:rsidP="004F742A">
            <w:pPr>
              <w:tabs>
                <w:tab w:val="left" w:pos="340"/>
                <w:tab w:val="left" w:pos="1210"/>
              </w:tabs>
              <w:spacing w:line="240" w:lineRule="auto"/>
              <w:jc w:val="both"/>
              <w:rPr>
                <w:rFonts w:ascii="Times New Roman" w:hAnsi="Times New Roman" w:cs="Times New Roman"/>
                <w:sz w:val="24"/>
                <w:szCs w:val="24"/>
              </w:rPr>
            </w:pPr>
            <w:r w:rsidRPr="000748B5">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0748B5">
              <w:rPr>
                <w:rFonts w:ascii="Times New Roman" w:hAnsi="Times New Roman" w:cs="Times New Roman"/>
                <w:bCs/>
                <w:sz w:val="24"/>
                <w:szCs w:val="24"/>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left w:val="single" w:sz="4" w:space="0" w:color="000000"/>
              <w:bottom w:val="single" w:sz="4" w:space="0" w:color="000000"/>
              <w:right w:val="single" w:sz="4" w:space="0" w:color="000000"/>
            </w:tcBorders>
          </w:tcPr>
          <w:p w14:paraId="725594A9" w14:textId="2EE6DF0D"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lastRenderedPageBreak/>
              <w:t>Su pasiūlymu turi būti pateiktas EBVPD (</w:t>
            </w:r>
            <w:r w:rsidR="00ED3205">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ED3205">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58351785"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73D65EDA" w14:textId="1EE033AA" w:rsidR="00442F73" w:rsidRPr="00E52264" w:rsidRDefault="00E52264" w:rsidP="004F742A">
            <w:pPr>
              <w:tabs>
                <w:tab w:val="left" w:pos="340"/>
                <w:tab w:val="left" w:pos="1210"/>
              </w:tabs>
              <w:spacing w:after="0" w:line="240" w:lineRule="auto"/>
              <w:jc w:val="both"/>
              <w:rPr>
                <w:rFonts w:ascii="Times New Roman" w:eastAsia="Yu Mincho" w:hAnsi="Times New Roman" w:cs="Times New Roman"/>
                <w:i/>
                <w:iCs/>
                <w:sz w:val="24"/>
                <w:szCs w:val="24"/>
                <w:lang w:eastAsia="lt-LT"/>
              </w:rPr>
            </w:pPr>
            <w:r w:rsidRPr="00E52264">
              <w:rPr>
                <w:rFonts w:ascii="Times New Roman" w:eastAsia="Yu Mincho" w:hAnsi="Times New Roman" w:cs="Times New Roman"/>
                <w:i/>
                <w:iCs/>
                <w:sz w:val="24"/>
                <w:szCs w:val="24"/>
                <w:lang w:eastAsia="lt-LT"/>
              </w:rPr>
              <w:t xml:space="preserve">Perkančiajai organizacijai atlikus EBVPD patikrinimo procedūrą, patikrinus pasiūlymus ir išrinkus galimą laimėtoją, tik jo yra prašomi dokumentai, patvirtinantys tiekėjo </w:t>
            </w:r>
            <w:r w:rsidRPr="00E52264">
              <w:rPr>
                <w:rFonts w:ascii="Times New Roman" w:eastAsia="Yu Mincho" w:hAnsi="Times New Roman" w:cs="Times New Roman"/>
                <w:i/>
                <w:iCs/>
                <w:sz w:val="24"/>
                <w:szCs w:val="24"/>
                <w:lang w:eastAsia="lt-LT"/>
              </w:rPr>
              <w:lastRenderedPageBreak/>
              <w:t>pašalinimo pagrindų nebuvimą.</w:t>
            </w:r>
          </w:p>
          <w:p w14:paraId="736B124D" w14:textId="77777777" w:rsidR="00E52264" w:rsidRPr="000748B5" w:rsidRDefault="00E52264" w:rsidP="004F742A">
            <w:pPr>
              <w:tabs>
                <w:tab w:val="left" w:pos="340"/>
                <w:tab w:val="left" w:pos="1210"/>
              </w:tabs>
              <w:spacing w:after="0" w:line="240" w:lineRule="auto"/>
              <w:jc w:val="both"/>
              <w:rPr>
                <w:rFonts w:ascii="Times New Roman" w:hAnsi="Times New Roman" w:cs="Times New Roman"/>
                <w:sz w:val="24"/>
                <w:szCs w:val="24"/>
              </w:rPr>
            </w:pPr>
          </w:p>
          <w:p w14:paraId="0201BD2C"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1) Dėl įsipareigojimų, susijusių su mokesčių mokėjimu, įvykdymo iš Lietuvoje įsteigtų subjektų prašoma:</w:t>
            </w:r>
          </w:p>
          <w:p w14:paraId="17C2EAB9"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išrašo iš teismo sprendimo (jei toks yra) arba Valstybinės mokesčių inspekcijos prie Lietuvos Respublikos finansų ministerijos išduoto dokumento,</w:t>
            </w:r>
          </w:p>
          <w:p w14:paraId="2BB3755B"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arba valstybės įmonės Registrų centro Lietuvos Respublikos Vyriausybės nustatyta tvarka išduoto dokumento, patvirtinančio jungtinius kompetentingų institucijų tvarkomus duomenis.</w:t>
            </w:r>
          </w:p>
          <w:p w14:paraId="1EA9ECB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77EBEFD7" w14:textId="77777777" w:rsidR="00442F73" w:rsidRPr="000748B5" w:rsidRDefault="00442F73" w:rsidP="00442F73">
            <w:pPr>
              <w:numPr>
                <w:ilvl w:val="0"/>
                <w:numId w:val="5"/>
              </w:numPr>
              <w:suppressAutoHyphens/>
              <w:spacing w:after="0" w:line="240" w:lineRule="auto"/>
              <w:ind w:left="314" w:hanging="283"/>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institucijos dokumento</w:t>
            </w:r>
            <w:r w:rsidRPr="000748B5">
              <w:rPr>
                <w:rFonts w:ascii="Times New Roman" w:eastAsiaTheme="minorEastAsia" w:hAnsi="Times New Roman" w:cs="Times New Roman"/>
                <w:i/>
                <w:iCs/>
                <w:kern w:val="0"/>
                <w:sz w:val="24"/>
                <w:szCs w:val="24"/>
                <w:vertAlign w:val="superscript"/>
                <w:lang w:eastAsia="lt-LT"/>
              </w:rPr>
              <w:footnoteReference w:id="2"/>
            </w:r>
            <w:r w:rsidRPr="000748B5">
              <w:rPr>
                <w:rFonts w:ascii="Times New Roman" w:eastAsiaTheme="minorEastAsia" w:hAnsi="Times New Roman" w:cs="Times New Roman"/>
                <w:i/>
                <w:iCs/>
                <w:kern w:val="0"/>
                <w:sz w:val="24"/>
                <w:szCs w:val="24"/>
                <w:lang w:eastAsia="lt-LT"/>
              </w:rPr>
              <w:t>.</w:t>
            </w:r>
          </w:p>
          <w:p w14:paraId="315CFB80"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572922A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 xml:space="preserve">Jei dokumentas išduotas anksčiau, tačiau jame nurodytas galiojimo terminas ilgesnis nei pašalinimo pagrindų </w:t>
            </w:r>
            <w:r w:rsidRPr="000748B5">
              <w:rPr>
                <w:rFonts w:ascii="Times New Roman" w:eastAsiaTheme="minorEastAsia" w:hAnsi="Times New Roman" w:cs="Times New Roman"/>
                <w:bCs/>
                <w:i/>
                <w:iCs/>
                <w:kern w:val="0"/>
                <w:sz w:val="24"/>
                <w:szCs w:val="24"/>
                <w:lang w:eastAsia="lt-LT"/>
              </w:rPr>
              <w:lastRenderedPageBreak/>
              <w:t>nebuvimą patvirtinančių dokumentų pagal Deklaracijos galutinis pateikimo terminas, toks dokumentas jo galiojimo laikotarpiu yra priimtinas.</w:t>
            </w:r>
          </w:p>
          <w:p w14:paraId="602379F8" w14:textId="77777777" w:rsidR="00442F73" w:rsidRPr="000748B5" w:rsidRDefault="00442F73" w:rsidP="004F742A">
            <w:pPr>
              <w:spacing w:after="0" w:line="240" w:lineRule="auto"/>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 Dėl įsipareigojimų, susijusių su socialinio draudimo įmokų mokėjimu, įvykdymo i</w:t>
            </w:r>
            <w:r w:rsidRPr="000748B5">
              <w:rPr>
                <w:rFonts w:ascii="Times New Roman" w:eastAsiaTheme="minorEastAsia" w:hAnsi="Times New Roman" w:cs="Times New Roman"/>
                <w:i/>
                <w:iCs/>
                <w:kern w:val="0"/>
                <w:sz w:val="24"/>
                <w:szCs w:val="24"/>
                <w:lang w:eastAsia="lt-LT"/>
              </w:rPr>
              <w:t xml:space="preserve">š Lietuvoje įsteigtų subjektų </w:t>
            </w:r>
            <w:r w:rsidRPr="000748B5">
              <w:rPr>
                <w:rFonts w:ascii="Times New Roman" w:eastAsiaTheme="minorEastAsia" w:hAnsi="Times New Roman" w:cs="Times New Roman"/>
                <w:bCs/>
                <w:i/>
                <w:iCs/>
                <w:kern w:val="0"/>
                <w:sz w:val="24"/>
                <w:szCs w:val="24"/>
                <w:lang w:eastAsia="lt-LT"/>
              </w:rPr>
              <w:t>prašoma:</w:t>
            </w:r>
          </w:p>
          <w:p w14:paraId="4C0B115C" w14:textId="77777777" w:rsidR="00442F73" w:rsidRPr="000748B5" w:rsidRDefault="00442F73" w:rsidP="004F742A">
            <w:pPr>
              <w:spacing w:after="0" w:line="240" w:lineRule="auto"/>
              <w:jc w:val="both"/>
              <w:rPr>
                <w:rFonts w:ascii="Times New Roman" w:eastAsiaTheme="minorEastAsia" w:hAnsi="Times New Roman" w:cs="Times New Roman"/>
                <w:bCs/>
                <w:i/>
                <w:iCs/>
                <w:kern w:val="0"/>
                <w:sz w:val="24"/>
                <w:szCs w:val="24"/>
                <w:lang w:eastAsia="lt-LT"/>
              </w:rPr>
            </w:pPr>
            <w:r w:rsidRPr="000748B5">
              <w:rPr>
                <w:rFonts w:ascii="Times New Roman" w:eastAsiaTheme="minorEastAsia" w:hAnsi="Times New Roman" w:cs="Times New Roman"/>
                <w:bCs/>
                <w:i/>
                <w:iCs/>
                <w:kern w:val="0"/>
                <w:sz w:val="24"/>
                <w:szCs w:val="24"/>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FA5D056"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364BE1"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2.2) Jeigu tiekėjas yra fizinis asmuo, registruotas Lietuvos Respublikoje, jis pateikia išrašą iš teismo sprendimo (jei toks yra) </w:t>
            </w:r>
            <w:r w:rsidRPr="000748B5">
              <w:rPr>
                <w:rFonts w:ascii="Times New Roman" w:eastAsiaTheme="minorEastAsia" w:hAnsi="Times New Roman" w:cs="Times New Roman"/>
                <w:i/>
                <w:iCs/>
                <w:kern w:val="0"/>
                <w:sz w:val="24"/>
                <w:szCs w:val="24"/>
                <w:lang w:eastAsia="lt-LT"/>
              </w:rPr>
              <w:lastRenderedPageBreak/>
              <w:t>arba „Sodros“ išduotą dokumentą, arba valstybės įmonės Registrų centras Lietuvos Respublikos Vyriausybės nustatyta tvarka išduotą dokumentą, patvirtinantį jungtinius kompetentingų institucijų tvarkomus duomenis.</w:t>
            </w:r>
          </w:p>
          <w:p w14:paraId="7909F25E"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Iš ne Lietuvoje įsteigtų subjektų reikalaujama:</w:t>
            </w:r>
          </w:p>
          <w:p w14:paraId="0DA3F544" w14:textId="77777777" w:rsidR="00442F73" w:rsidRPr="000748B5" w:rsidRDefault="00442F73" w:rsidP="00442F73">
            <w:pPr>
              <w:numPr>
                <w:ilvl w:val="0"/>
                <w:numId w:val="3"/>
              </w:numPr>
              <w:suppressAutoHyphens/>
              <w:spacing w:after="0" w:line="240" w:lineRule="auto"/>
              <w:ind w:left="314"/>
              <w:jc w:val="both"/>
              <w:rPr>
                <w:rFonts w:ascii="Times New Roman" w:eastAsiaTheme="minorEastAsia" w:hAnsi="Times New Roman" w:cs="Times New Roman"/>
                <w:b/>
                <w:bCs/>
                <w:i/>
                <w:iCs/>
                <w:kern w:val="0"/>
                <w:sz w:val="24"/>
                <w:szCs w:val="24"/>
                <w:lang w:eastAsia="lt-LT"/>
              </w:rPr>
            </w:pPr>
            <w:r w:rsidRPr="000748B5">
              <w:rPr>
                <w:rFonts w:ascii="Times New Roman" w:eastAsiaTheme="minorEastAsia" w:hAnsi="Times New Roman" w:cs="Times New Roman"/>
                <w:i/>
                <w:iCs/>
                <w:kern w:val="0"/>
                <w:sz w:val="24"/>
                <w:szCs w:val="24"/>
                <w:lang w:eastAsia="lt-LT"/>
              </w:rPr>
              <w:t>atitinkamos užsienio šalies kompetentingos institucijos dokumento</w:t>
            </w:r>
            <w:r w:rsidRPr="000748B5">
              <w:rPr>
                <w:rFonts w:ascii="Times New Roman" w:eastAsiaTheme="minorEastAsia" w:hAnsi="Times New Roman" w:cs="Times New Roman"/>
                <w:i/>
                <w:iCs/>
                <w:kern w:val="0"/>
                <w:sz w:val="24"/>
                <w:szCs w:val="24"/>
                <w:vertAlign w:val="superscript"/>
                <w:lang w:eastAsia="lt-LT"/>
              </w:rPr>
              <w:footnoteReference w:id="3"/>
            </w:r>
            <w:r w:rsidRPr="000748B5">
              <w:rPr>
                <w:rFonts w:ascii="Times New Roman" w:eastAsiaTheme="minorEastAsia" w:hAnsi="Times New Roman" w:cs="Times New Roman"/>
                <w:i/>
                <w:iCs/>
                <w:kern w:val="0"/>
                <w:sz w:val="24"/>
                <w:szCs w:val="24"/>
                <w:lang w:eastAsia="lt-LT"/>
              </w:rPr>
              <w:t>.</w:t>
            </w:r>
          </w:p>
          <w:p w14:paraId="6604E195" w14:textId="77777777" w:rsidR="00442F73" w:rsidRPr="000748B5" w:rsidRDefault="00442F73" w:rsidP="004F742A">
            <w:pPr>
              <w:spacing w:after="0" w:line="240" w:lineRule="auto"/>
              <w:jc w:val="both"/>
              <w:rPr>
                <w:rFonts w:ascii="Times New Roman" w:eastAsiaTheme="minorEastAsia" w:hAnsi="Times New Roman" w:cs="Times New Roman"/>
                <w:i/>
                <w:iCs/>
                <w:kern w:val="0"/>
                <w:sz w:val="24"/>
                <w:szCs w:val="24"/>
                <w:lang w:eastAsia="lt-LT"/>
              </w:rPr>
            </w:pPr>
            <w:r w:rsidRPr="000748B5">
              <w:rPr>
                <w:rFonts w:ascii="Times New Roman" w:eastAsiaTheme="minorEastAsia" w:hAnsi="Times New Roman" w:cs="Times New Roman"/>
                <w:i/>
                <w:iCs/>
                <w:kern w:val="0"/>
                <w:sz w:val="24"/>
                <w:szCs w:val="24"/>
                <w:lang w:eastAsia="lt-LT"/>
              </w:rPr>
              <w:t xml:space="preserve">Nurodyti dokumentai turi būti  išduoti ne anksčiau kaip 120 dienų iki </w:t>
            </w:r>
            <w:r w:rsidRPr="000748B5">
              <w:rPr>
                <w:rFonts w:ascii="Times New Roman" w:eastAsia="Times New Roman" w:hAnsi="Times New Roman" w:cs="Times New Roman"/>
                <w:i/>
                <w:iCs/>
                <w:kern w:val="0"/>
                <w:sz w:val="24"/>
                <w:szCs w:val="24"/>
                <w:lang w:eastAsia="lt-LT"/>
              </w:rPr>
              <w:t>tos dienos, kai tiekėjas Perkančiosios organizacijos prašymu turės pateikti pašalinimo pagrindų nebuvimą patvirtinančius dokumentus</w:t>
            </w:r>
            <w:r w:rsidRPr="000748B5">
              <w:rPr>
                <w:rFonts w:ascii="Times New Roman" w:eastAsiaTheme="minorEastAsia" w:hAnsi="Times New Roman" w:cs="Times New Roman"/>
                <w:i/>
                <w:iCs/>
                <w:kern w:val="0"/>
                <w:sz w:val="24"/>
                <w:szCs w:val="24"/>
                <w:lang w:eastAsia="lt-LT"/>
              </w:rPr>
              <w:t>.</w:t>
            </w:r>
          </w:p>
          <w:p w14:paraId="644EED9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i/>
                <w:iCs/>
                <w:sz w:val="24"/>
                <w:szCs w:val="24"/>
              </w:rPr>
            </w:pPr>
            <w:r w:rsidRPr="000748B5">
              <w:rPr>
                <w:rFonts w:ascii="Times New Roman" w:hAnsi="Times New Roman" w:cs="Times New Roman"/>
                <w:i/>
                <w:iCs/>
                <w:sz w:val="24"/>
                <w:szCs w:val="24"/>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2FD993D"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0748B5">
              <w:rPr>
                <w:rFonts w:ascii="Times New Roman" w:eastAsia="Times New Roman" w:hAnsi="Times New Roman" w:cs="Times New Roman"/>
                <w:i/>
                <w:iCs/>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15EC9BC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3120898B"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8495D1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CAC438F" w14:textId="77777777" w:rsidTr="004F742A">
        <w:tc>
          <w:tcPr>
            <w:tcW w:w="851" w:type="dxa"/>
            <w:tcBorders>
              <w:top w:val="single" w:sz="4" w:space="0" w:color="000000"/>
              <w:left w:val="single" w:sz="4" w:space="0" w:color="000000"/>
              <w:bottom w:val="single" w:sz="4" w:space="0" w:color="000000"/>
            </w:tcBorders>
          </w:tcPr>
          <w:p w14:paraId="1D1FBFDF" w14:textId="635808C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4.</w:t>
            </w:r>
          </w:p>
        </w:tc>
        <w:tc>
          <w:tcPr>
            <w:tcW w:w="3402" w:type="dxa"/>
            <w:tcBorders>
              <w:top w:val="single" w:sz="4" w:space="0" w:color="000000"/>
              <w:left w:val="single" w:sz="4" w:space="0" w:color="000000"/>
              <w:bottom w:val="single" w:sz="4" w:space="0" w:color="000000"/>
            </w:tcBorders>
          </w:tcPr>
          <w:p w14:paraId="6610A00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left w:val="single" w:sz="4" w:space="0" w:color="000000"/>
              <w:bottom w:val="single" w:sz="4" w:space="0" w:color="000000"/>
              <w:right w:val="single" w:sz="4" w:space="0" w:color="000000"/>
            </w:tcBorders>
          </w:tcPr>
          <w:p w14:paraId="26D93552" w14:textId="69EACE30"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color w:val="000000" w:themeColor="text1"/>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75DF44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11503DC6"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E5E8F4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 xml:space="preserve">kiekvienas ūkio subjektas, kurio pajėgumais remiamasi, kiekvienas subtiekėjas, </w:t>
            </w:r>
            <w:r w:rsidRPr="00E01407">
              <w:rPr>
                <w:rFonts w:ascii="Times New Roman" w:hAnsi="Times New Roman" w:cs="Times New Roman"/>
                <w:sz w:val="24"/>
                <w:szCs w:val="24"/>
              </w:rPr>
              <w:lastRenderedPageBreak/>
              <w:t>kurio pajėgumais tiekėjas nesiremia..</w:t>
            </w:r>
          </w:p>
        </w:tc>
      </w:tr>
      <w:tr w:rsidR="00442F73" w:rsidRPr="00E01407" w14:paraId="37009516" w14:textId="77777777" w:rsidTr="004F742A">
        <w:tc>
          <w:tcPr>
            <w:tcW w:w="851" w:type="dxa"/>
            <w:tcBorders>
              <w:top w:val="single" w:sz="4" w:space="0" w:color="000000"/>
              <w:left w:val="single" w:sz="4" w:space="0" w:color="000000"/>
              <w:bottom w:val="single" w:sz="4" w:space="0" w:color="000000"/>
            </w:tcBorders>
          </w:tcPr>
          <w:p w14:paraId="17A87C79" w14:textId="1CF5558E"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lastRenderedPageBreak/>
              <w:t>5.</w:t>
            </w:r>
          </w:p>
        </w:tc>
        <w:tc>
          <w:tcPr>
            <w:tcW w:w="3402" w:type="dxa"/>
            <w:tcBorders>
              <w:top w:val="single" w:sz="4" w:space="0" w:color="000000"/>
              <w:left w:val="single" w:sz="4" w:space="0" w:color="000000"/>
              <w:bottom w:val="single" w:sz="4" w:space="0" w:color="000000"/>
            </w:tcBorders>
          </w:tcPr>
          <w:p w14:paraId="35BBF84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pateko į interesų konflikto situaciją, kaip apibrėžta VPĮ 21 straipsnyje, ir atitinkamos padėties negalima ištaisyti.</w:t>
            </w:r>
          </w:p>
          <w:p w14:paraId="0730E98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left w:val="single" w:sz="4" w:space="0" w:color="000000"/>
              <w:bottom w:val="single" w:sz="4" w:space="0" w:color="000000"/>
              <w:right w:val="single" w:sz="4" w:space="0" w:color="000000"/>
            </w:tcBorders>
          </w:tcPr>
          <w:p w14:paraId="7A7CA8AD" w14:textId="72F79280"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B5FE89D"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496B9AF0"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4023C31A"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E28A384" w14:textId="77777777" w:rsidTr="004F742A">
        <w:tc>
          <w:tcPr>
            <w:tcW w:w="851" w:type="dxa"/>
            <w:tcBorders>
              <w:top w:val="single" w:sz="4" w:space="0" w:color="000000"/>
              <w:left w:val="single" w:sz="4" w:space="0" w:color="000000"/>
              <w:bottom w:val="single" w:sz="4" w:space="0" w:color="000000"/>
            </w:tcBorders>
          </w:tcPr>
          <w:p w14:paraId="2C644243" w14:textId="715CEFD9"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6.</w:t>
            </w:r>
          </w:p>
        </w:tc>
        <w:tc>
          <w:tcPr>
            <w:tcW w:w="3402" w:type="dxa"/>
            <w:tcBorders>
              <w:top w:val="single" w:sz="4" w:space="0" w:color="000000"/>
              <w:left w:val="single" w:sz="4" w:space="0" w:color="000000"/>
              <w:bottom w:val="single" w:sz="4" w:space="0" w:color="000000"/>
            </w:tcBorders>
          </w:tcPr>
          <w:p w14:paraId="1D4ED2F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left w:val="single" w:sz="4" w:space="0" w:color="000000"/>
              <w:bottom w:val="single" w:sz="4" w:space="0" w:color="000000"/>
              <w:right w:val="single" w:sz="4" w:space="0" w:color="000000"/>
            </w:tcBorders>
          </w:tcPr>
          <w:p w14:paraId="73FF2FC7" w14:textId="3543A36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1FD8E96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F7E842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3A0E2C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FF0000"/>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10A2D1A4" w14:textId="77777777" w:rsidTr="004F742A">
        <w:tc>
          <w:tcPr>
            <w:tcW w:w="851" w:type="dxa"/>
            <w:tcBorders>
              <w:top w:val="single" w:sz="4" w:space="0" w:color="000000"/>
              <w:left w:val="single" w:sz="4" w:space="0" w:color="000000"/>
              <w:bottom w:val="single" w:sz="4" w:space="0" w:color="000000"/>
            </w:tcBorders>
          </w:tcPr>
          <w:p w14:paraId="1815D3C6" w14:textId="249557AB"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7.</w:t>
            </w:r>
          </w:p>
        </w:tc>
        <w:tc>
          <w:tcPr>
            <w:tcW w:w="3402" w:type="dxa"/>
            <w:tcBorders>
              <w:top w:val="single" w:sz="4" w:space="0" w:color="000000"/>
              <w:left w:val="single" w:sz="4" w:space="0" w:color="000000"/>
              <w:bottom w:val="single" w:sz="4" w:space="0" w:color="000000"/>
            </w:tcBorders>
          </w:tcPr>
          <w:p w14:paraId="186A1E16" w14:textId="77777777" w:rsidR="00442F73" w:rsidRPr="00E01407" w:rsidRDefault="00442F73" w:rsidP="004F742A">
            <w:pPr>
              <w:spacing w:after="0" w:line="240" w:lineRule="auto"/>
              <w:jc w:val="both"/>
              <w:rPr>
                <w:rFonts w:ascii="Times New Roman" w:eastAsia="Times New Roman" w:hAnsi="Times New Roman" w:cs="Times New Roman"/>
                <w:kern w:val="0"/>
                <w:sz w:val="24"/>
                <w:szCs w:val="24"/>
                <w:lang w:eastAsia="lt-LT"/>
              </w:rPr>
            </w:pPr>
            <w:r w:rsidRPr="00E01407">
              <w:rPr>
                <w:rFonts w:ascii="Times New Roman" w:eastAsia="Times New Roman" w:hAnsi="Times New Roman" w:cs="Times New Roman"/>
                <w:kern w:val="0"/>
                <w:sz w:val="24"/>
                <w:szCs w:val="24"/>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10EC96" w14:textId="77777777" w:rsidR="00442F73" w:rsidRPr="00E01407" w:rsidRDefault="00442F73" w:rsidP="004F742A">
            <w:pPr>
              <w:spacing w:after="0" w:line="240" w:lineRule="auto"/>
              <w:jc w:val="both"/>
              <w:rPr>
                <w:rFonts w:ascii="Times New Roman" w:eastAsia="Times New Roman" w:hAnsi="Times New Roman" w:cs="Times New Roman"/>
                <w:bCs/>
                <w:kern w:val="0"/>
                <w:sz w:val="24"/>
                <w:szCs w:val="24"/>
                <w:lang w:eastAsia="lt-LT"/>
              </w:rPr>
            </w:pPr>
            <w:r w:rsidRPr="00E01407">
              <w:rPr>
                <w:rFonts w:ascii="Times New Roman" w:eastAsia="Times New Roman" w:hAnsi="Times New Roman" w:cs="Times New Roman"/>
                <w:bCs/>
                <w:kern w:val="0"/>
                <w:sz w:val="24"/>
                <w:szCs w:val="24"/>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E01407">
              <w:rPr>
                <w:rFonts w:ascii="Times New Roman" w:eastAsia="Times New Roman" w:hAnsi="Times New Roman" w:cs="Times New Roman"/>
                <w:bCs/>
                <w:kern w:val="0"/>
                <w:sz w:val="24"/>
                <w:szCs w:val="24"/>
                <w:lang w:eastAsia="lt-LT"/>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365111FB"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5F2B9BB4" w14:textId="4F07616C"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27013A35" w14:textId="77777777" w:rsidR="00442F73" w:rsidRPr="00E01407" w:rsidRDefault="00442F73" w:rsidP="004F742A">
            <w:pPr>
              <w:spacing w:after="0" w:line="240" w:lineRule="auto"/>
              <w:jc w:val="both"/>
              <w:rPr>
                <w:rFonts w:ascii="Times New Roman" w:hAnsi="Times New Roman" w:cs="Times New Roman"/>
                <w:sz w:val="24"/>
                <w:szCs w:val="24"/>
              </w:rPr>
            </w:pPr>
          </w:p>
          <w:p w14:paraId="7522D9B8" w14:textId="77777777" w:rsidR="00442F73" w:rsidRPr="00E01407"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E01407">
              <w:rPr>
                <w:rFonts w:ascii="Times New Roman" w:eastAsia="Times New Roman" w:hAnsi="Times New Roman" w:cs="Times New Roman"/>
                <w:i/>
                <w:iCs/>
                <w:kern w:val="0"/>
                <w:sz w:val="24"/>
                <w:szCs w:val="24"/>
                <w:lang w:eastAsia="lt-LT"/>
              </w:rPr>
              <w:t xml:space="preserve">Priimant sprendimus dėl tiekėjo pašalinimo iš pirkimo procedūros šiame punkte nurodytu pašalinimo pagrindu, be kita ko, gali būti atsižvelgiama į pagal VPĮ 52 straipsnį skelbiamą informaciją: </w:t>
            </w:r>
          </w:p>
          <w:p w14:paraId="6B7F5FF3" w14:textId="3B88F4D3" w:rsidR="00442F73" w:rsidRDefault="00230194" w:rsidP="004F742A">
            <w:pPr>
              <w:spacing w:after="0" w:line="240" w:lineRule="auto"/>
              <w:jc w:val="both"/>
              <w:rPr>
                <w:rFonts w:ascii="Times New Roman" w:eastAsia="Times New Roman" w:hAnsi="Times New Roman" w:cs="Times New Roman"/>
                <w:i/>
                <w:iCs/>
                <w:kern w:val="0"/>
                <w:sz w:val="24"/>
                <w:szCs w:val="24"/>
                <w:lang w:eastAsia="lt-LT"/>
              </w:rPr>
            </w:pPr>
            <w:hyperlink r:id="rId9" w:history="1">
              <w:r w:rsidRPr="00901DCE">
                <w:rPr>
                  <w:rStyle w:val="Hipersaitas"/>
                  <w:rFonts w:ascii="Times New Roman" w:eastAsia="Times New Roman" w:hAnsi="Times New Roman" w:cs="Times New Roman"/>
                  <w:i/>
                  <w:iCs/>
                  <w:kern w:val="0"/>
                  <w:sz w:val="24"/>
                  <w:szCs w:val="24"/>
                  <w:lang w:eastAsia="lt-LT"/>
                </w:rPr>
                <w:t>https://vpt.lrv.lt/lt/nuorodos/kiti-duomenys/powerbi/melaginga-informacija-pateikusiu-tiekeju-sarasas-3/</w:t>
              </w:r>
            </w:hyperlink>
          </w:p>
          <w:p w14:paraId="55075936" w14:textId="5687C582" w:rsidR="00230194" w:rsidRPr="00E01407" w:rsidRDefault="00230194" w:rsidP="004F742A">
            <w:pPr>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15F63FB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2F713D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7BC00593"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A1B7595" w14:textId="77777777" w:rsidTr="004F742A">
        <w:tc>
          <w:tcPr>
            <w:tcW w:w="851" w:type="dxa"/>
            <w:tcBorders>
              <w:top w:val="single" w:sz="4" w:space="0" w:color="000000"/>
              <w:left w:val="single" w:sz="4" w:space="0" w:color="000000"/>
              <w:bottom w:val="single" w:sz="4" w:space="0" w:color="000000"/>
            </w:tcBorders>
          </w:tcPr>
          <w:p w14:paraId="51513028" w14:textId="6A3D65EA"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8.</w:t>
            </w:r>
          </w:p>
        </w:tc>
        <w:tc>
          <w:tcPr>
            <w:tcW w:w="3402" w:type="dxa"/>
            <w:tcBorders>
              <w:top w:val="single" w:sz="4" w:space="0" w:color="000000"/>
              <w:left w:val="single" w:sz="4" w:space="0" w:color="000000"/>
              <w:bottom w:val="single" w:sz="4" w:space="0" w:color="000000"/>
            </w:tcBorders>
          </w:tcPr>
          <w:p w14:paraId="32B1557C"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left w:val="single" w:sz="4" w:space="0" w:color="000000"/>
              <w:bottom w:val="single" w:sz="4" w:space="0" w:color="000000"/>
              <w:right w:val="single" w:sz="4" w:space="0" w:color="000000"/>
            </w:tcBorders>
          </w:tcPr>
          <w:p w14:paraId="58293F8D" w14:textId="43BDDCF5"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tc>
        <w:tc>
          <w:tcPr>
            <w:tcW w:w="2467" w:type="dxa"/>
            <w:tcBorders>
              <w:top w:val="single" w:sz="4" w:space="0" w:color="000000"/>
              <w:left w:val="single" w:sz="4" w:space="0" w:color="000000"/>
              <w:bottom w:val="single" w:sz="4" w:space="0" w:color="000000"/>
              <w:right w:val="single" w:sz="4" w:space="0" w:color="000000"/>
            </w:tcBorders>
          </w:tcPr>
          <w:p w14:paraId="4177E554"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2FA5B0F1"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281D6D6"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23BEB24" w14:textId="77777777" w:rsidTr="004F742A">
        <w:tc>
          <w:tcPr>
            <w:tcW w:w="851" w:type="dxa"/>
            <w:tcBorders>
              <w:top w:val="single" w:sz="4" w:space="0" w:color="000000"/>
              <w:left w:val="single" w:sz="4" w:space="0" w:color="000000"/>
              <w:bottom w:val="single" w:sz="4" w:space="0" w:color="000000"/>
            </w:tcBorders>
          </w:tcPr>
          <w:p w14:paraId="1A7AA48F" w14:textId="0D2FFFC1"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9.</w:t>
            </w:r>
          </w:p>
        </w:tc>
        <w:tc>
          <w:tcPr>
            <w:tcW w:w="3402" w:type="dxa"/>
            <w:tcBorders>
              <w:top w:val="single" w:sz="4" w:space="0" w:color="000000"/>
              <w:left w:val="single" w:sz="4" w:space="0" w:color="000000"/>
              <w:bottom w:val="single" w:sz="4" w:space="0" w:color="000000"/>
            </w:tcBorders>
          </w:tcPr>
          <w:p w14:paraId="6E07BABE"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E01407">
              <w:rPr>
                <w:rFonts w:ascii="Times New Roman" w:hAnsi="Times New Roman" w:cs="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93FF17"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color w:val="000000"/>
                <w:sz w:val="24"/>
                <w:szCs w:val="24"/>
              </w:rPr>
            </w:pPr>
            <w:r w:rsidRPr="00E014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left w:val="single" w:sz="4" w:space="0" w:color="000000"/>
              <w:bottom w:val="single" w:sz="4" w:space="0" w:color="000000"/>
              <w:right w:val="single" w:sz="4" w:space="0" w:color="000000"/>
            </w:tcBorders>
          </w:tcPr>
          <w:p w14:paraId="7DADD6C4" w14:textId="6D15FDA9"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11150D00" w14:textId="77777777" w:rsidR="00442F73" w:rsidRPr="00E01407" w:rsidRDefault="00442F73" w:rsidP="004F742A">
            <w:pPr>
              <w:spacing w:after="0" w:line="240" w:lineRule="auto"/>
              <w:jc w:val="both"/>
              <w:rPr>
                <w:rFonts w:ascii="Times New Roman" w:hAnsi="Times New Roman" w:cs="Times New Roman"/>
                <w:i/>
                <w:iCs/>
                <w:sz w:val="24"/>
                <w:szCs w:val="24"/>
              </w:rPr>
            </w:pPr>
          </w:p>
          <w:p w14:paraId="6FA06CC6" w14:textId="77777777" w:rsidR="00442F73" w:rsidRPr="00E01407"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 xml:space="preserve">Priimant sprendimus dėl tiekėjo pašalinimo iš pirkimo procedūros šiame punkte nurodytu pašalinimo pagrindu, gali būti atsižvelgiama į pagal VPĮ 91 straipsnį skelbiamą informaciją: </w:t>
            </w:r>
          </w:p>
          <w:p w14:paraId="7879D579" w14:textId="77777777" w:rsidR="00442F73" w:rsidRPr="00451DA9" w:rsidRDefault="00442F73" w:rsidP="004F742A">
            <w:pPr>
              <w:pStyle w:val="Betarp"/>
              <w:jc w:val="both"/>
              <w:rPr>
                <w:rFonts w:ascii="Times New Roman" w:hAnsi="Times New Roman" w:cs="Times New Roman"/>
                <w:i/>
                <w:iCs/>
                <w:sz w:val="24"/>
                <w:szCs w:val="24"/>
                <w:lang w:val="lt-LT"/>
              </w:rPr>
            </w:pPr>
          </w:p>
          <w:p w14:paraId="06D3AA9D" w14:textId="0DE97CE5" w:rsidR="00442F73" w:rsidRPr="00451DA9" w:rsidRDefault="00230194" w:rsidP="004F742A">
            <w:pPr>
              <w:pStyle w:val="Betarp"/>
              <w:jc w:val="both"/>
              <w:rPr>
                <w:rFonts w:ascii="Times New Roman" w:hAnsi="Times New Roman" w:cs="Times New Roman"/>
                <w:i/>
                <w:iCs/>
                <w:sz w:val="24"/>
                <w:szCs w:val="24"/>
                <w:lang w:val="lt-LT"/>
              </w:rPr>
            </w:pPr>
            <w:hyperlink r:id="rId10" w:history="1">
              <w:r w:rsidRPr="00451DA9">
                <w:rPr>
                  <w:rStyle w:val="Hipersaitas"/>
                  <w:rFonts w:ascii="Times New Roman" w:hAnsi="Times New Roman" w:cs="Times New Roman"/>
                  <w:i/>
                  <w:iCs/>
                  <w:sz w:val="24"/>
                  <w:szCs w:val="24"/>
                  <w:lang w:val="lt-LT"/>
                </w:rPr>
                <w:t>https://vpt.lrv.lt/lt/nuorodos/kiti-duomenys/powerbi/nepatikimi-tiekejai-1/</w:t>
              </w:r>
            </w:hyperlink>
          </w:p>
          <w:p w14:paraId="43C1E300" w14:textId="77777777" w:rsidR="00230194" w:rsidRPr="00451DA9" w:rsidRDefault="00230194" w:rsidP="004F742A">
            <w:pPr>
              <w:pStyle w:val="Betarp"/>
              <w:jc w:val="both"/>
              <w:rPr>
                <w:rFonts w:ascii="Times New Roman" w:hAnsi="Times New Roman" w:cs="Times New Roman"/>
                <w:i/>
                <w:iCs/>
                <w:sz w:val="24"/>
                <w:szCs w:val="24"/>
                <w:lang w:val="lt-LT"/>
              </w:rPr>
            </w:pPr>
          </w:p>
          <w:p w14:paraId="01450582" w14:textId="3FD7037F" w:rsidR="00442F73" w:rsidRPr="00E01407" w:rsidRDefault="000335F8" w:rsidP="004F742A">
            <w:pPr>
              <w:spacing w:after="0" w:line="240" w:lineRule="auto"/>
              <w:jc w:val="both"/>
              <w:rPr>
                <w:rFonts w:ascii="Times New Roman" w:hAnsi="Times New Roman" w:cs="Times New Roman"/>
                <w:sz w:val="24"/>
                <w:szCs w:val="24"/>
              </w:rPr>
            </w:pPr>
            <w:r w:rsidRPr="000335F8">
              <w:rPr>
                <w:rFonts w:ascii="Times New Roman" w:hAnsi="Times New Roman" w:cs="Times New Roman"/>
                <w:i/>
                <w:iCs/>
                <w:sz w:val="24"/>
                <w:szCs w:val="24"/>
              </w:rPr>
              <w:t>https://vpt.lrv.lt/lt/pasalinimo-pagrindai-1/nepatikimu-koncesininku-sarasas-1/nepatikimu-koncesininku-sarasas/</w:t>
            </w:r>
          </w:p>
        </w:tc>
        <w:tc>
          <w:tcPr>
            <w:tcW w:w="2467" w:type="dxa"/>
            <w:tcBorders>
              <w:top w:val="single" w:sz="4" w:space="0" w:color="000000"/>
              <w:left w:val="single" w:sz="4" w:space="0" w:color="000000"/>
              <w:bottom w:val="single" w:sz="4" w:space="0" w:color="000000"/>
              <w:right w:val="single" w:sz="4" w:space="0" w:color="000000"/>
            </w:tcBorders>
          </w:tcPr>
          <w:p w14:paraId="4FF0EFBE"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692A299C"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118B25F5"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44D76C08" w14:textId="77777777" w:rsidTr="004F742A">
        <w:tc>
          <w:tcPr>
            <w:tcW w:w="851" w:type="dxa"/>
            <w:tcBorders>
              <w:top w:val="single" w:sz="4" w:space="0" w:color="000000"/>
              <w:left w:val="single" w:sz="4" w:space="0" w:color="000000"/>
              <w:bottom w:val="single" w:sz="4" w:space="0" w:color="000000"/>
            </w:tcBorders>
          </w:tcPr>
          <w:p w14:paraId="6FB89453" w14:textId="2DC03DCF" w:rsidR="00442F73" w:rsidRPr="00E01407" w:rsidRDefault="00442F73" w:rsidP="00442F73">
            <w:pPr>
              <w:tabs>
                <w:tab w:val="left" w:pos="340"/>
                <w:tab w:val="left" w:pos="1210"/>
              </w:tabs>
              <w:spacing w:after="0" w:line="240" w:lineRule="auto"/>
              <w:jc w:val="center"/>
              <w:rPr>
                <w:rFonts w:ascii="Times New Roman" w:hAnsi="Times New Roman" w:cs="Times New Roman"/>
                <w:sz w:val="24"/>
                <w:szCs w:val="24"/>
              </w:rPr>
            </w:pPr>
            <w:r w:rsidRPr="00E01407">
              <w:rPr>
                <w:rFonts w:ascii="Times New Roman" w:hAnsi="Times New Roman" w:cs="Times New Roman"/>
                <w:sz w:val="24"/>
                <w:szCs w:val="24"/>
              </w:rPr>
              <w:t>10.</w:t>
            </w:r>
          </w:p>
        </w:tc>
        <w:tc>
          <w:tcPr>
            <w:tcW w:w="3402" w:type="dxa"/>
            <w:tcBorders>
              <w:top w:val="single" w:sz="4" w:space="0" w:color="000000"/>
              <w:left w:val="single" w:sz="4" w:space="0" w:color="000000"/>
              <w:bottom w:val="single" w:sz="4" w:space="0" w:color="000000"/>
            </w:tcBorders>
          </w:tcPr>
          <w:p w14:paraId="171F2299"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07F1788" w14:textId="6867CE1E" w:rsidR="00442F73" w:rsidRPr="00E01407" w:rsidRDefault="00442F73" w:rsidP="004F742A">
            <w:pPr>
              <w:spacing w:after="0" w:line="240" w:lineRule="auto"/>
              <w:jc w:val="both"/>
              <w:rPr>
                <w:rFonts w:ascii="Times New Roman" w:hAnsi="Times New Roman" w:cs="Times New Roman"/>
                <w:color w:val="000000" w:themeColor="text1"/>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6B68EFA" w14:textId="77777777" w:rsidR="00442F73" w:rsidRPr="00E01407" w:rsidRDefault="00442F73" w:rsidP="004F742A">
            <w:pPr>
              <w:spacing w:after="0" w:line="240" w:lineRule="auto"/>
              <w:jc w:val="both"/>
              <w:rPr>
                <w:rFonts w:ascii="Times New Roman" w:hAnsi="Times New Roman" w:cs="Times New Roman"/>
                <w:color w:val="000000" w:themeColor="text1"/>
                <w:sz w:val="24"/>
                <w:szCs w:val="24"/>
              </w:rPr>
            </w:pPr>
          </w:p>
          <w:p w14:paraId="6497ED1A" w14:textId="77777777" w:rsidR="00442F73" w:rsidRPr="00451DA9" w:rsidRDefault="00442F73" w:rsidP="004F742A">
            <w:pPr>
              <w:pStyle w:val="Betarp"/>
              <w:jc w:val="both"/>
              <w:rPr>
                <w:rFonts w:ascii="Times New Roman" w:hAnsi="Times New Roman" w:cs="Times New Roman"/>
                <w:i/>
                <w:iCs/>
                <w:sz w:val="24"/>
                <w:szCs w:val="24"/>
                <w:lang w:val="lt-LT"/>
              </w:rPr>
            </w:pPr>
            <w:r w:rsidRPr="00E01407">
              <w:rPr>
                <w:rFonts w:ascii="Times New Roman" w:hAnsi="Times New Roman" w:cs="Times New Roman"/>
                <w:i/>
                <w:iCs/>
                <w:sz w:val="24"/>
                <w:szCs w:val="24"/>
                <w:lang w:val="lt-LT"/>
              </w:rPr>
              <w:t>Priimant sprendimus dėl tiekėjo pašalinimo iš pirkimo procedūros šiame punkte nurodytu pašalinimo pagrindu, be kita ko, atsižvelgiama į nacionalinėje duomenų bazėje adresu:</w:t>
            </w:r>
            <w:r w:rsidRPr="00451DA9">
              <w:rPr>
                <w:rFonts w:ascii="Times New Roman" w:hAnsi="Times New Roman" w:cs="Times New Roman"/>
                <w:i/>
                <w:iCs/>
                <w:sz w:val="24"/>
                <w:szCs w:val="24"/>
                <w:lang w:val="lt-LT"/>
              </w:rPr>
              <w:t xml:space="preserve"> </w:t>
            </w:r>
            <w:r w:rsidRPr="00451DA9">
              <w:rPr>
                <w:rFonts w:ascii="Times New Roman" w:hAnsi="Times New Roman" w:cs="Times New Roman"/>
                <w:i/>
                <w:iCs/>
                <w:sz w:val="24"/>
                <w:szCs w:val="24"/>
                <w:lang w:val="lt-LT"/>
              </w:rPr>
              <w:lastRenderedPageBreak/>
              <w:t>https://www.registrucentras.lt/jar/p/index.php</w:t>
            </w:r>
          </w:p>
          <w:p w14:paraId="336FE7F2"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paskelbtą informaciją, taip pat į šiame informaciniame pranešime pateiktą informaciją:</w:t>
            </w:r>
          </w:p>
          <w:p w14:paraId="6721FF29" w14:textId="34F4B331" w:rsidR="00442F73" w:rsidRPr="00E01407" w:rsidRDefault="000335F8" w:rsidP="004F742A">
            <w:pPr>
              <w:spacing w:after="0" w:line="240" w:lineRule="auto"/>
              <w:jc w:val="both"/>
              <w:rPr>
                <w:rFonts w:ascii="Times New Roman" w:hAnsi="Times New Roman" w:cs="Times New Roman"/>
                <w:i/>
                <w:iCs/>
                <w:sz w:val="24"/>
                <w:szCs w:val="24"/>
              </w:rPr>
            </w:pPr>
            <w:r w:rsidRPr="000335F8">
              <w:rPr>
                <w:rFonts w:ascii="Times New Roman" w:hAnsi="Times New Roman" w:cs="Times New Roman"/>
                <w:i/>
                <w:iCs/>
                <w:sz w:val="24"/>
                <w:szCs w:val="24"/>
              </w:rPr>
              <w:t>https://vpt.lrv.lt/lt/naujienos-3/finansiniu-ataskaitu-nepateikimas-gali-tapti-kliutimi-dalyvauti-viesuosiuose-pirkimuose/</w:t>
            </w:r>
          </w:p>
        </w:tc>
        <w:tc>
          <w:tcPr>
            <w:tcW w:w="2467" w:type="dxa"/>
            <w:tcBorders>
              <w:top w:val="single" w:sz="4" w:space="0" w:color="000000"/>
              <w:left w:val="single" w:sz="4" w:space="0" w:color="000000"/>
              <w:bottom w:val="single" w:sz="4" w:space="0" w:color="000000"/>
              <w:right w:val="single" w:sz="4" w:space="0" w:color="000000"/>
            </w:tcBorders>
          </w:tcPr>
          <w:p w14:paraId="1E46B65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lastRenderedPageBreak/>
              <w:t>Tiekėjas,</w:t>
            </w:r>
          </w:p>
          <w:p w14:paraId="19CDF768"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0D99156B" w14:textId="77777777" w:rsidR="00442F73" w:rsidRPr="00E01407" w:rsidRDefault="00442F73" w:rsidP="004F742A">
            <w:pPr>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8F4E4F" w14:textId="77777777" w:rsidTr="004F742A">
        <w:tc>
          <w:tcPr>
            <w:tcW w:w="851" w:type="dxa"/>
            <w:tcBorders>
              <w:top w:val="single" w:sz="4" w:space="0" w:color="000000"/>
              <w:left w:val="single" w:sz="4" w:space="0" w:color="000000"/>
              <w:bottom w:val="single" w:sz="4" w:space="0" w:color="000000"/>
            </w:tcBorders>
          </w:tcPr>
          <w:p w14:paraId="175857A9" w14:textId="712FC48D"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11.</w:t>
            </w:r>
          </w:p>
        </w:tc>
        <w:tc>
          <w:tcPr>
            <w:tcW w:w="3402" w:type="dxa"/>
            <w:tcBorders>
              <w:top w:val="single" w:sz="4" w:space="0" w:color="000000"/>
              <w:left w:val="single" w:sz="4" w:space="0" w:color="000000"/>
              <w:bottom w:val="single" w:sz="4" w:space="0" w:color="000000"/>
            </w:tcBorders>
          </w:tcPr>
          <w:p w14:paraId="33279F53"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3E45">
              <w:rPr>
                <w:rFonts w:ascii="Times New Roman" w:hAnsi="Times New Roman" w:cs="Times New Roman"/>
                <w:sz w:val="24"/>
                <w:szCs w:val="24"/>
                <w:vertAlign w:val="superscript"/>
              </w:rPr>
              <w:t>1</w:t>
            </w:r>
            <w:r w:rsidRPr="00E01407">
              <w:rPr>
                <w:rFonts w:ascii="Times New Roman" w:hAnsi="Times New Roman" w:cs="Times New Roman"/>
                <w:sz w:val="24"/>
                <w:szCs w:val="24"/>
              </w:rPr>
              <w:t xml:space="preserve"> straipsnio 1 dalyje.</w:t>
            </w:r>
          </w:p>
        </w:tc>
        <w:tc>
          <w:tcPr>
            <w:tcW w:w="2835" w:type="dxa"/>
            <w:tcBorders>
              <w:top w:val="single" w:sz="4" w:space="0" w:color="000000"/>
              <w:left w:val="single" w:sz="4" w:space="0" w:color="000000"/>
              <w:bottom w:val="single" w:sz="4" w:space="0" w:color="000000"/>
              <w:right w:val="single" w:sz="4" w:space="0" w:color="000000"/>
            </w:tcBorders>
          </w:tcPr>
          <w:p w14:paraId="1217FE15" w14:textId="42D0BDB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3D7B37AE"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p>
          <w:p w14:paraId="3B13F61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07D3943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5AE9B1A2"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525081C5"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751317F5" w14:textId="77777777" w:rsidTr="004F742A">
        <w:tc>
          <w:tcPr>
            <w:tcW w:w="851" w:type="dxa"/>
            <w:tcBorders>
              <w:top w:val="single" w:sz="4" w:space="0" w:color="000000"/>
              <w:left w:val="single" w:sz="4" w:space="0" w:color="000000"/>
              <w:bottom w:val="single" w:sz="4" w:space="0" w:color="000000"/>
            </w:tcBorders>
          </w:tcPr>
          <w:p w14:paraId="15BC348C" w14:textId="53EE7868"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12.</w:t>
            </w:r>
          </w:p>
        </w:tc>
        <w:tc>
          <w:tcPr>
            <w:tcW w:w="3402" w:type="dxa"/>
            <w:tcBorders>
              <w:top w:val="single" w:sz="4" w:space="0" w:color="000000"/>
              <w:left w:val="single" w:sz="4" w:space="0" w:color="000000"/>
              <w:bottom w:val="single" w:sz="4" w:space="0" w:color="000000"/>
            </w:tcBorders>
          </w:tcPr>
          <w:p w14:paraId="70389E79"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left w:val="single" w:sz="4" w:space="0" w:color="000000"/>
              <w:bottom w:val="single" w:sz="4" w:space="0" w:color="000000"/>
              <w:right w:val="single" w:sz="4" w:space="0" w:color="000000"/>
            </w:tcBorders>
          </w:tcPr>
          <w:p w14:paraId="472469F7" w14:textId="5CD5F95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5B01F2AF"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p w14:paraId="74C80820" w14:textId="77777777" w:rsidR="00442F73" w:rsidRPr="00E01407" w:rsidRDefault="00442F73" w:rsidP="004F742A">
            <w:pPr>
              <w:spacing w:after="0" w:line="240" w:lineRule="auto"/>
              <w:jc w:val="both"/>
              <w:rPr>
                <w:rFonts w:ascii="Times New Roman" w:hAnsi="Times New Roman" w:cs="Times New Roman"/>
                <w:i/>
                <w:iCs/>
                <w:sz w:val="24"/>
                <w:szCs w:val="24"/>
              </w:rPr>
            </w:pPr>
            <w:r w:rsidRPr="00E01407">
              <w:rPr>
                <w:rFonts w:ascii="Times New Roman" w:hAnsi="Times New Roman" w:cs="Times New Roman"/>
                <w:i/>
                <w:iCs/>
                <w:sz w:val="24"/>
                <w:szCs w:val="24"/>
              </w:rPr>
              <w:t xml:space="preserve">Priimant sprendimus dėl tiekėjo pašalinimo iš pirkimo procedūros šiame punkte nurodytu pašalinimo pagrindu, be kita ko, atsižvelgiama į nacionalinėje duomenų bazėje adresu: </w:t>
            </w:r>
          </w:p>
          <w:p w14:paraId="38ECAAB0"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i/>
                <w:iCs/>
                <w:sz w:val="24"/>
                <w:szCs w:val="24"/>
              </w:rPr>
              <w:t>https://kt.gov.lt/lt/atviri-duomenys/diskvalifikavimas-is-viesuju-pirkimu skelbiamą informaciją</w:t>
            </w:r>
          </w:p>
        </w:tc>
        <w:tc>
          <w:tcPr>
            <w:tcW w:w="2467" w:type="dxa"/>
            <w:tcBorders>
              <w:top w:val="single" w:sz="4" w:space="0" w:color="000000"/>
              <w:left w:val="single" w:sz="4" w:space="0" w:color="000000"/>
              <w:bottom w:val="single" w:sz="4" w:space="0" w:color="000000"/>
              <w:right w:val="single" w:sz="4" w:space="0" w:color="000000"/>
            </w:tcBorders>
          </w:tcPr>
          <w:p w14:paraId="6A5CED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0A11AB8A"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62EE8FE4"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kiekvienas ūkio subjektas, kurio pajėgumais remiamasi, kiekvienas subtiekėjas, kurio pajėgumais tiekėjas nesiremia.</w:t>
            </w:r>
          </w:p>
        </w:tc>
      </w:tr>
      <w:tr w:rsidR="00442F73" w:rsidRPr="00E01407" w14:paraId="2745B4E5" w14:textId="77777777" w:rsidTr="004F742A">
        <w:tc>
          <w:tcPr>
            <w:tcW w:w="851" w:type="dxa"/>
            <w:tcBorders>
              <w:top w:val="single" w:sz="4" w:space="0" w:color="000000"/>
              <w:left w:val="single" w:sz="4" w:space="0" w:color="000000"/>
              <w:bottom w:val="single" w:sz="4" w:space="0" w:color="000000"/>
            </w:tcBorders>
          </w:tcPr>
          <w:p w14:paraId="788B150D" w14:textId="554FAF4F"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t>13.</w:t>
            </w:r>
          </w:p>
        </w:tc>
        <w:tc>
          <w:tcPr>
            <w:tcW w:w="3402" w:type="dxa"/>
            <w:tcBorders>
              <w:top w:val="single" w:sz="4" w:space="0" w:color="000000"/>
              <w:left w:val="single" w:sz="4" w:space="0" w:color="000000"/>
              <w:bottom w:val="single" w:sz="4" w:space="0" w:color="000000"/>
            </w:tcBorders>
          </w:tcPr>
          <w:p w14:paraId="0AB38817" w14:textId="77777777" w:rsidR="00442F73" w:rsidRPr="00E01407" w:rsidRDefault="00442F73" w:rsidP="004F742A">
            <w:pPr>
              <w:snapToGrid w:val="0"/>
              <w:spacing w:after="0" w:line="240" w:lineRule="auto"/>
              <w:jc w:val="both"/>
              <w:rPr>
                <w:rFonts w:ascii="Times New Roman" w:hAnsi="Times New Roman" w:cs="Times New Roman"/>
                <w:sz w:val="24"/>
                <w:szCs w:val="24"/>
              </w:rPr>
            </w:pPr>
            <w:r w:rsidRPr="00E01407">
              <w:rPr>
                <w:rFonts w:ascii="Times New Roman" w:hAnsi="Times New Roman" w:cs="Times New Roman"/>
                <w:bCs/>
                <w:sz w:val="24"/>
                <w:szCs w:val="24"/>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w:t>
            </w:r>
            <w:r w:rsidRPr="00E01407">
              <w:rPr>
                <w:rFonts w:ascii="Times New Roman" w:hAnsi="Times New Roman" w:cs="Times New Roman"/>
                <w:bCs/>
                <w:sz w:val="24"/>
                <w:szCs w:val="24"/>
              </w:rPr>
              <w:lastRenderedPageBreak/>
              <w:t>jeigu nuo pažeidimo padarymo dienos praėjo mažiau kaip vieni metai.</w:t>
            </w:r>
          </w:p>
        </w:tc>
        <w:tc>
          <w:tcPr>
            <w:tcW w:w="2835" w:type="dxa"/>
            <w:tcBorders>
              <w:top w:val="single" w:sz="4" w:space="0" w:color="000000"/>
              <w:left w:val="single" w:sz="4" w:space="0" w:color="000000"/>
              <w:bottom w:val="single" w:sz="4" w:space="0" w:color="000000"/>
              <w:right w:val="single" w:sz="4" w:space="0" w:color="000000"/>
            </w:tcBorders>
          </w:tcPr>
          <w:p w14:paraId="24789148" w14:textId="1EAF7822"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color w:val="000000" w:themeColor="text1"/>
                <w:sz w:val="24"/>
                <w:szCs w:val="24"/>
              </w:rPr>
              <w:lastRenderedPageBreak/>
              <w:t>Su pasiūlymu turi būti pateiktas EBVPD (</w:t>
            </w:r>
            <w:r w:rsidR="00504506">
              <w:rPr>
                <w:rFonts w:ascii="Times New Roman" w:hAnsi="Times New Roman" w:cs="Times New Roman"/>
                <w:sz w:val="24"/>
                <w:szCs w:val="24"/>
              </w:rPr>
              <w:t>S</w:t>
            </w:r>
            <w:r w:rsidR="00E01407" w:rsidRPr="00E01407">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E01407">
              <w:rPr>
                <w:rFonts w:ascii="Times New Roman" w:eastAsia="Calibri" w:hAnsi="Times New Roman" w:cs="Times New Roman"/>
                <w:kern w:val="0"/>
                <w:sz w:val="24"/>
                <w:szCs w:val="24"/>
                <w:lang w:eastAsia="lt-LT"/>
                <w14:ligatures w14:val="none"/>
              </w:rPr>
              <w:t xml:space="preserve">irkimo </w:t>
            </w:r>
            <w:r w:rsidR="00E01407" w:rsidRPr="00E01407">
              <w:rPr>
                <w:rFonts w:ascii="Times New Roman" w:hAnsi="Times New Roman" w:cs="Times New Roman"/>
                <w:color w:val="000000" w:themeColor="text1"/>
                <w:sz w:val="24"/>
                <w:szCs w:val="24"/>
              </w:rPr>
              <w:t>sąlygų 6 priedas</w:t>
            </w:r>
            <w:r w:rsidRPr="00E01407">
              <w:rPr>
                <w:rFonts w:ascii="Times New Roman" w:hAnsi="Times New Roman" w:cs="Times New Roman"/>
                <w:color w:val="000000" w:themeColor="text1"/>
                <w:sz w:val="24"/>
                <w:szCs w:val="24"/>
              </w:rPr>
              <w:t>).</w:t>
            </w:r>
          </w:p>
          <w:p w14:paraId="406A301A"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p>
        </w:tc>
        <w:tc>
          <w:tcPr>
            <w:tcW w:w="2467" w:type="dxa"/>
            <w:tcBorders>
              <w:top w:val="single" w:sz="4" w:space="0" w:color="000000"/>
              <w:left w:val="single" w:sz="4" w:space="0" w:color="000000"/>
              <w:bottom w:val="single" w:sz="4" w:space="0" w:color="000000"/>
              <w:right w:val="single" w:sz="4" w:space="0" w:color="000000"/>
            </w:tcBorders>
          </w:tcPr>
          <w:p w14:paraId="44C43115"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Tiekėjas,</w:t>
            </w:r>
          </w:p>
          <w:p w14:paraId="359BD217" w14:textId="77777777" w:rsidR="00442F73" w:rsidRPr="00E01407" w:rsidRDefault="00442F73" w:rsidP="004F742A">
            <w:pPr>
              <w:tabs>
                <w:tab w:val="left" w:pos="340"/>
                <w:tab w:val="left" w:pos="1210"/>
              </w:tabs>
              <w:spacing w:after="0" w:line="240" w:lineRule="auto"/>
              <w:rPr>
                <w:rFonts w:ascii="Times New Roman" w:hAnsi="Times New Roman" w:cs="Times New Roman"/>
                <w:sz w:val="24"/>
                <w:szCs w:val="24"/>
              </w:rPr>
            </w:pPr>
            <w:r w:rsidRPr="00E01407">
              <w:rPr>
                <w:rFonts w:ascii="Times New Roman" w:hAnsi="Times New Roman" w:cs="Times New Roman"/>
                <w:sz w:val="24"/>
                <w:szCs w:val="24"/>
              </w:rPr>
              <w:t>kiekvienas ūkio subjektų grupės narys atskirai (jei pasiūlymą teikia ūkio subjektų grupė),</w:t>
            </w:r>
          </w:p>
          <w:p w14:paraId="35D77F91" w14:textId="77777777" w:rsidR="00442F73" w:rsidRPr="00E01407" w:rsidRDefault="00442F73" w:rsidP="004F742A">
            <w:pPr>
              <w:tabs>
                <w:tab w:val="left" w:pos="340"/>
                <w:tab w:val="left" w:pos="1210"/>
              </w:tabs>
              <w:spacing w:after="0" w:line="240" w:lineRule="auto"/>
              <w:jc w:val="both"/>
              <w:rPr>
                <w:rFonts w:ascii="Times New Roman" w:hAnsi="Times New Roman" w:cs="Times New Roman"/>
                <w:sz w:val="24"/>
                <w:szCs w:val="24"/>
              </w:rPr>
            </w:pPr>
            <w:r w:rsidRPr="00E01407">
              <w:rPr>
                <w:rFonts w:ascii="Times New Roman" w:hAnsi="Times New Roman" w:cs="Times New Roman"/>
                <w:sz w:val="24"/>
                <w:szCs w:val="24"/>
              </w:rPr>
              <w:t xml:space="preserve">kiekvienas ūkio subjektas, kurio pajėgumais remiamasi, kiekvienas subtiekėjas, </w:t>
            </w:r>
            <w:r w:rsidRPr="00E01407">
              <w:rPr>
                <w:rFonts w:ascii="Times New Roman" w:hAnsi="Times New Roman" w:cs="Times New Roman"/>
                <w:sz w:val="24"/>
                <w:szCs w:val="24"/>
              </w:rPr>
              <w:lastRenderedPageBreak/>
              <w:t>kurio pajėgumais tiekėjas nesiremia.</w:t>
            </w:r>
          </w:p>
        </w:tc>
      </w:tr>
      <w:tr w:rsidR="00442F73" w:rsidRPr="00E01407" w14:paraId="0424A594" w14:textId="77777777" w:rsidTr="004F742A">
        <w:tc>
          <w:tcPr>
            <w:tcW w:w="851" w:type="dxa"/>
            <w:tcBorders>
              <w:top w:val="single" w:sz="4" w:space="0" w:color="000000"/>
              <w:left w:val="single" w:sz="4" w:space="0" w:color="000000"/>
              <w:bottom w:val="single" w:sz="4" w:space="0" w:color="000000"/>
            </w:tcBorders>
          </w:tcPr>
          <w:p w14:paraId="38397927" w14:textId="13358A19" w:rsidR="00442F73" w:rsidRPr="00E01407" w:rsidRDefault="00442F73" w:rsidP="00442F73">
            <w:pPr>
              <w:tabs>
                <w:tab w:val="left" w:pos="340"/>
                <w:tab w:val="left" w:pos="1210"/>
              </w:tabs>
              <w:spacing w:after="0" w:line="240" w:lineRule="auto"/>
              <w:ind w:right="-114"/>
              <w:jc w:val="center"/>
              <w:rPr>
                <w:rFonts w:ascii="Times New Roman" w:hAnsi="Times New Roman" w:cs="Times New Roman"/>
                <w:sz w:val="24"/>
                <w:szCs w:val="24"/>
              </w:rPr>
            </w:pPr>
            <w:r w:rsidRPr="00E01407">
              <w:rPr>
                <w:rFonts w:ascii="Times New Roman" w:hAnsi="Times New Roman" w:cs="Times New Roman"/>
                <w:sz w:val="24"/>
                <w:szCs w:val="24"/>
              </w:rPr>
              <w:lastRenderedPageBreak/>
              <w:t>14.</w:t>
            </w:r>
          </w:p>
        </w:tc>
        <w:tc>
          <w:tcPr>
            <w:tcW w:w="3402" w:type="dxa"/>
            <w:tcBorders>
              <w:top w:val="single" w:sz="4" w:space="0" w:color="000000"/>
              <w:left w:val="single" w:sz="4" w:space="0" w:color="000000"/>
              <w:bottom w:val="single" w:sz="4" w:space="0" w:color="000000"/>
            </w:tcBorders>
          </w:tcPr>
          <w:p w14:paraId="0FE99D58" w14:textId="77777777" w:rsidR="00442F73" w:rsidRPr="000748B5" w:rsidRDefault="00442F73" w:rsidP="004F742A">
            <w:pPr>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045FA16"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bCs/>
                <w:sz w:val="24"/>
                <w:szCs w:val="24"/>
              </w:rPr>
            </w:pPr>
            <w:r w:rsidRPr="000748B5">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835" w:type="dxa"/>
            <w:tcBorders>
              <w:top w:val="single" w:sz="4" w:space="0" w:color="000000"/>
              <w:left w:val="single" w:sz="4" w:space="0" w:color="000000"/>
              <w:bottom w:val="single" w:sz="4" w:space="0" w:color="000000"/>
              <w:right w:val="single" w:sz="4" w:space="0" w:color="000000"/>
            </w:tcBorders>
          </w:tcPr>
          <w:p w14:paraId="6797CB8C" w14:textId="69EF7E9C"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Su pasiūlymu turi būti pateiktas EBVPD (</w:t>
            </w:r>
            <w:r w:rsidR="00504506">
              <w:rPr>
                <w:rFonts w:ascii="Times New Roman" w:hAnsi="Times New Roman" w:cs="Times New Roman"/>
                <w:sz w:val="24"/>
                <w:szCs w:val="24"/>
              </w:rPr>
              <w:t>S</w:t>
            </w:r>
            <w:r w:rsidR="00E01407" w:rsidRPr="000748B5">
              <w:rPr>
                <w:rFonts w:ascii="Times New Roman" w:eastAsia="Calibri" w:hAnsi="Times New Roman" w:cs="Times New Roman"/>
                <w:kern w:val="0"/>
                <w:sz w:val="24"/>
                <w:szCs w:val="24"/>
                <w:lang w:eastAsia="lt-LT"/>
                <w14:ligatures w14:val="none"/>
              </w:rPr>
              <w:t xml:space="preserve">pecialiųjų </w:t>
            </w:r>
            <w:r w:rsidR="00504506">
              <w:rPr>
                <w:rFonts w:ascii="Times New Roman" w:eastAsia="Calibri" w:hAnsi="Times New Roman" w:cs="Times New Roman"/>
                <w:kern w:val="0"/>
                <w:sz w:val="24"/>
                <w:szCs w:val="24"/>
                <w:lang w:eastAsia="lt-LT"/>
                <w14:ligatures w14:val="none"/>
              </w:rPr>
              <w:t>P</w:t>
            </w:r>
            <w:r w:rsidR="00E01407" w:rsidRPr="000748B5">
              <w:rPr>
                <w:rFonts w:ascii="Times New Roman" w:eastAsia="Calibri" w:hAnsi="Times New Roman" w:cs="Times New Roman"/>
                <w:kern w:val="0"/>
                <w:sz w:val="24"/>
                <w:szCs w:val="24"/>
                <w:lang w:eastAsia="lt-LT"/>
                <w14:ligatures w14:val="none"/>
              </w:rPr>
              <w:t xml:space="preserve">irkimo </w:t>
            </w:r>
            <w:r w:rsidR="00E01407" w:rsidRPr="000748B5">
              <w:rPr>
                <w:rFonts w:ascii="Times New Roman" w:hAnsi="Times New Roman" w:cs="Times New Roman"/>
                <w:sz w:val="24"/>
                <w:szCs w:val="24"/>
              </w:rPr>
              <w:t>sąlygų 6 priedas</w:t>
            </w:r>
            <w:r w:rsidRPr="000748B5">
              <w:rPr>
                <w:rFonts w:ascii="Times New Roman" w:hAnsi="Times New Roman" w:cs="Times New Roman"/>
                <w:sz w:val="24"/>
                <w:szCs w:val="24"/>
              </w:rPr>
              <w:t>).</w:t>
            </w:r>
          </w:p>
          <w:p w14:paraId="4F9770F1" w14:textId="77777777" w:rsidR="00230194" w:rsidRPr="000748B5" w:rsidRDefault="00230194" w:rsidP="004F742A">
            <w:pPr>
              <w:tabs>
                <w:tab w:val="left" w:pos="340"/>
                <w:tab w:val="left" w:pos="1210"/>
              </w:tabs>
              <w:spacing w:after="0" w:line="240" w:lineRule="auto"/>
              <w:jc w:val="both"/>
              <w:rPr>
                <w:rFonts w:ascii="Times New Roman" w:hAnsi="Times New Roman" w:cs="Times New Roman"/>
                <w:sz w:val="24"/>
                <w:szCs w:val="24"/>
              </w:rPr>
            </w:pPr>
          </w:p>
          <w:p w14:paraId="48FCE71E" w14:textId="77777777" w:rsidR="00555F85" w:rsidRPr="002B5CFA" w:rsidRDefault="00555F85" w:rsidP="00555F85">
            <w:pPr>
              <w:tabs>
                <w:tab w:val="left" w:pos="340"/>
                <w:tab w:val="left" w:pos="1210"/>
              </w:tabs>
              <w:spacing w:after="0" w:line="240" w:lineRule="auto"/>
              <w:jc w:val="both"/>
              <w:rPr>
                <w:rFonts w:ascii="Times New Roman" w:hAnsi="Times New Roman" w:cs="Times New Roman"/>
                <w:color w:val="000000" w:themeColor="text1"/>
                <w:sz w:val="24"/>
                <w:szCs w:val="24"/>
              </w:rPr>
            </w:pPr>
            <w:r w:rsidRPr="002B5CFA">
              <w:rPr>
                <w:rFonts w:ascii="Times New Roman" w:hAnsi="Times New Roman" w:cs="Times New Roman"/>
                <w:i/>
                <w:iCs/>
                <w:color w:val="000000" w:themeColor="text1"/>
                <w:sz w:val="24"/>
                <w:szCs w:val="24"/>
              </w:rPr>
              <w:t>Perkančiajai organizacijai atlikus EBVPD patikrinimo procedūrą, patikrinus pasiūlymus ir išrinkus galimą laimėtoją, tik jo yra prašomi dokumentai, patvirtinantys tiekėjo pašalinimo pagrindų nebuvimą.</w:t>
            </w:r>
          </w:p>
          <w:p w14:paraId="4568A47B"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p>
          <w:p w14:paraId="5A7AEEBB" w14:textId="77777777" w:rsidR="00442F73" w:rsidRPr="000748B5" w:rsidRDefault="00442F73" w:rsidP="004F742A">
            <w:pPr>
              <w:spacing w:after="0" w:line="240" w:lineRule="auto"/>
              <w:jc w:val="both"/>
              <w:rPr>
                <w:rFonts w:ascii="Times New Roman" w:eastAsia="Times New Roman" w:hAnsi="Times New Roman" w:cs="Times New Roman"/>
                <w:i/>
                <w:iCs/>
                <w:kern w:val="0"/>
                <w:sz w:val="24"/>
                <w:szCs w:val="24"/>
                <w:lang w:eastAsia="lt-LT"/>
              </w:rPr>
            </w:pPr>
            <w:r w:rsidRPr="000748B5">
              <w:rPr>
                <w:rFonts w:ascii="Times New Roman" w:eastAsia="Times New Roman" w:hAnsi="Times New Roman" w:cs="Times New Roman"/>
                <w:i/>
                <w:iCs/>
                <w:kern w:val="0"/>
                <w:sz w:val="24"/>
                <w:szCs w:val="24"/>
                <w:lang w:eastAsia="lt-LT"/>
              </w:rPr>
              <w:t>Perkančioji organizacija savarankiškai patikrina duomenis nacionalinėje duomenų bazėje, adresu:</w:t>
            </w:r>
          </w:p>
          <w:p w14:paraId="392552ED" w14:textId="77777777" w:rsidR="00442F73" w:rsidRPr="000748B5" w:rsidRDefault="00442F73" w:rsidP="004F742A">
            <w:pPr>
              <w:spacing w:after="0" w:line="240" w:lineRule="auto"/>
              <w:jc w:val="both"/>
              <w:rPr>
                <w:rFonts w:ascii="Times New Roman" w:eastAsia="Times New Roman" w:hAnsi="Times New Roman" w:cs="Times New Roman"/>
                <w:bCs/>
                <w:i/>
                <w:iCs/>
                <w:kern w:val="0"/>
                <w:sz w:val="24"/>
                <w:szCs w:val="24"/>
                <w:lang w:eastAsia="lt-LT"/>
              </w:rPr>
            </w:pPr>
            <w:r w:rsidRPr="000748B5">
              <w:rPr>
                <w:rFonts w:ascii="Times New Roman" w:eastAsia="Times New Roman" w:hAnsi="Times New Roman" w:cs="Times New Roman"/>
                <w:bCs/>
                <w:i/>
                <w:iCs/>
                <w:kern w:val="0"/>
                <w:sz w:val="24"/>
                <w:szCs w:val="24"/>
                <w:lang w:eastAsia="lt-LT"/>
              </w:rPr>
              <w:t xml:space="preserve">https://www.registrucentras.lt/jar/p/. </w:t>
            </w:r>
          </w:p>
          <w:p w14:paraId="67EB2384" w14:textId="77777777" w:rsidR="00442F73" w:rsidRPr="000748B5" w:rsidRDefault="00442F73" w:rsidP="004F742A">
            <w:pPr>
              <w:spacing w:after="0" w:line="240" w:lineRule="auto"/>
              <w:jc w:val="both"/>
              <w:rPr>
                <w:rFonts w:ascii="Times New Roman" w:hAnsi="Times New Roman" w:cs="Times New Roman"/>
                <w:i/>
                <w:sz w:val="24"/>
                <w:szCs w:val="24"/>
              </w:rPr>
            </w:pPr>
          </w:p>
          <w:p w14:paraId="42BE5B7D" w14:textId="77777777" w:rsidR="00442F73" w:rsidRPr="000748B5" w:rsidRDefault="00442F73" w:rsidP="004F742A">
            <w:pPr>
              <w:spacing w:after="0" w:line="240" w:lineRule="auto"/>
              <w:jc w:val="both"/>
              <w:rPr>
                <w:rFonts w:ascii="Times New Roman" w:hAnsi="Times New Roman" w:cs="Times New Roman"/>
                <w:i/>
                <w:sz w:val="24"/>
                <w:szCs w:val="24"/>
              </w:rPr>
            </w:pPr>
            <w:r w:rsidRPr="000748B5">
              <w:rPr>
                <w:rFonts w:ascii="Times New Roman" w:hAnsi="Times New Roman" w:cs="Times New Roman"/>
                <w:i/>
                <w:iCs/>
                <w:sz w:val="24"/>
                <w:szCs w:val="24"/>
              </w:rPr>
              <w:t>Prireikus, Perkančioji organizacija</w:t>
            </w:r>
            <w:r w:rsidRPr="000748B5">
              <w:rPr>
                <w:rFonts w:ascii="Times New Roman" w:hAnsi="Times New Roman" w:cs="Times New Roman"/>
                <w:i/>
                <w:sz w:val="24"/>
                <w:szCs w:val="24"/>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w:t>
            </w:r>
          </w:p>
          <w:p w14:paraId="1BC8B0C4"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i/>
                <w:sz w:val="24"/>
                <w:szCs w:val="24"/>
              </w:rPr>
              <w:t>Pateikiamos skaitmeninės dokumentų kopijos.</w:t>
            </w:r>
          </w:p>
        </w:tc>
        <w:tc>
          <w:tcPr>
            <w:tcW w:w="2467" w:type="dxa"/>
            <w:tcBorders>
              <w:top w:val="single" w:sz="4" w:space="0" w:color="000000"/>
              <w:left w:val="single" w:sz="4" w:space="0" w:color="000000"/>
              <w:bottom w:val="single" w:sz="4" w:space="0" w:color="000000"/>
              <w:right w:val="single" w:sz="4" w:space="0" w:color="000000"/>
            </w:tcBorders>
          </w:tcPr>
          <w:p w14:paraId="7D320752"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Tiekėjas,</w:t>
            </w:r>
          </w:p>
          <w:p w14:paraId="034FD6DE" w14:textId="77777777" w:rsidR="00442F73" w:rsidRPr="000748B5" w:rsidRDefault="00442F73" w:rsidP="004F742A">
            <w:pPr>
              <w:tabs>
                <w:tab w:val="left" w:pos="340"/>
                <w:tab w:val="left" w:pos="1210"/>
              </w:tabs>
              <w:spacing w:after="0" w:line="240" w:lineRule="auto"/>
              <w:rPr>
                <w:rFonts w:ascii="Times New Roman" w:hAnsi="Times New Roman" w:cs="Times New Roman"/>
                <w:sz w:val="24"/>
                <w:szCs w:val="24"/>
              </w:rPr>
            </w:pPr>
            <w:r w:rsidRPr="000748B5">
              <w:rPr>
                <w:rFonts w:ascii="Times New Roman" w:hAnsi="Times New Roman" w:cs="Times New Roman"/>
                <w:sz w:val="24"/>
                <w:szCs w:val="24"/>
              </w:rPr>
              <w:t>kiekvienas ūkio subjektų grupės narys atskirai (jei pasiūlymą teikia ūkio subjektų grupė),</w:t>
            </w:r>
          </w:p>
          <w:p w14:paraId="28F2C2B7" w14:textId="77777777" w:rsidR="00442F73" w:rsidRPr="000748B5" w:rsidRDefault="00442F73" w:rsidP="004F742A">
            <w:pPr>
              <w:tabs>
                <w:tab w:val="left" w:pos="340"/>
                <w:tab w:val="left" w:pos="1210"/>
              </w:tabs>
              <w:spacing w:after="0" w:line="240" w:lineRule="auto"/>
              <w:jc w:val="both"/>
              <w:rPr>
                <w:rFonts w:ascii="Times New Roman" w:hAnsi="Times New Roman" w:cs="Times New Roman"/>
                <w:sz w:val="24"/>
                <w:szCs w:val="24"/>
              </w:rPr>
            </w:pPr>
            <w:r w:rsidRPr="000748B5">
              <w:rPr>
                <w:rFonts w:ascii="Times New Roman" w:hAnsi="Times New Roman" w:cs="Times New Roman"/>
                <w:sz w:val="24"/>
                <w:szCs w:val="24"/>
              </w:rPr>
              <w:t>kiekvienas ūkio subjektas, kurio pajėgumais remiamasi, kiekvienas subtiekėjas, kurio pajėgumais tiekėjas nesiremia.</w:t>
            </w:r>
          </w:p>
        </w:tc>
      </w:tr>
    </w:tbl>
    <w:p w14:paraId="4D11374E" w14:textId="1EB6605C" w:rsidR="00A6122B" w:rsidRPr="00A6122B" w:rsidRDefault="00A6122B" w:rsidP="00E01407">
      <w:pPr>
        <w:tabs>
          <w:tab w:val="left" w:pos="340"/>
          <w:tab w:val="left" w:pos="1210"/>
        </w:tabs>
        <w:suppressAutoHyphens/>
        <w:spacing w:after="0" w:line="240" w:lineRule="auto"/>
        <w:contextualSpacing/>
        <w:rPr>
          <w:rFonts w:ascii="Times New Roman" w:eastAsia="Calibri" w:hAnsi="Times New Roman" w:cs="Calibri"/>
          <w:b/>
          <w:kern w:val="1"/>
          <w:sz w:val="24"/>
          <w:szCs w:val="24"/>
          <w:lang w:eastAsia="ar-SA"/>
          <w14:ligatures w14:val="none"/>
        </w:rPr>
      </w:pPr>
    </w:p>
    <w:sectPr w:rsidR="00A6122B" w:rsidRPr="00A6122B" w:rsidSect="00E01407">
      <w:headerReference w:type="default" r:id="rId11"/>
      <w:pgSz w:w="11906" w:h="16838"/>
      <w:pgMar w:top="794" w:right="567" w:bottom="567"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54C6E" w14:textId="77777777" w:rsidR="00B47F23" w:rsidRDefault="00B47F23" w:rsidP="00A0713E">
      <w:pPr>
        <w:spacing w:after="0" w:line="240" w:lineRule="auto"/>
      </w:pPr>
      <w:r>
        <w:separator/>
      </w:r>
    </w:p>
  </w:endnote>
  <w:endnote w:type="continuationSeparator" w:id="0">
    <w:p w14:paraId="5F17A2FC" w14:textId="77777777" w:rsidR="00B47F23" w:rsidRDefault="00B47F23" w:rsidP="00A07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A4CDE" w14:textId="77777777" w:rsidR="00B47F23" w:rsidRDefault="00B47F23" w:rsidP="00A0713E">
      <w:pPr>
        <w:spacing w:after="0" w:line="240" w:lineRule="auto"/>
      </w:pPr>
      <w:r>
        <w:separator/>
      </w:r>
    </w:p>
  </w:footnote>
  <w:footnote w:type="continuationSeparator" w:id="0">
    <w:p w14:paraId="1063D68D" w14:textId="77777777" w:rsidR="00B47F23" w:rsidRDefault="00B47F23" w:rsidP="00A0713E">
      <w:pPr>
        <w:spacing w:after="0" w:line="240" w:lineRule="auto"/>
      </w:pPr>
      <w:r>
        <w:continuationSeparator/>
      </w:r>
    </w:p>
  </w:footnote>
  <w:footnote w:id="1">
    <w:p w14:paraId="0CF0C0A3" w14:textId="77777777" w:rsidR="00442F73" w:rsidRPr="00F57187" w:rsidRDefault="00442F73" w:rsidP="00442F73">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1AE497" w14:textId="77777777" w:rsidR="00442F73" w:rsidRPr="00F57187" w:rsidRDefault="00442F73" w:rsidP="00442F73">
      <w:pPr>
        <w:pStyle w:val="Puslapioinaostekstas"/>
        <w:numPr>
          <w:ilvl w:val="0"/>
          <w:numId w:val="4"/>
        </w:numPr>
        <w:suppressAutoHyphens w:val="0"/>
        <w:jc w:val="both"/>
        <w:rPr>
          <w:rFonts w:eastAsia="Yu Mincho" w:cs="Times New Roman"/>
          <w:i/>
          <w:iCs/>
        </w:rPr>
      </w:pPr>
      <w:r w:rsidRPr="00F57187">
        <w:rPr>
          <w:rFonts w:eastAsia="Yu Mincho" w:cs="Times New Roman"/>
          <w:i/>
          <w:iCs/>
        </w:rPr>
        <w:t xml:space="preserve">priesaikos deklaracija; </w:t>
      </w:r>
    </w:p>
    <w:p w14:paraId="21C03140" w14:textId="77777777" w:rsidR="00442F73" w:rsidRPr="00DD1F37" w:rsidRDefault="00442F73" w:rsidP="00442F73">
      <w:pPr>
        <w:pStyle w:val="Puslapioinaostekstas"/>
        <w:numPr>
          <w:ilvl w:val="0"/>
          <w:numId w:val="4"/>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52E2729" w14:textId="77777777" w:rsidR="00442F73" w:rsidRPr="002C2CF6" w:rsidRDefault="00442F73" w:rsidP="00442F73">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2C2CF6">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319A" w14:textId="77777777" w:rsidR="00442F73" w:rsidRPr="002C2CF6" w:rsidRDefault="00442F73" w:rsidP="00442F73">
      <w:pPr>
        <w:pStyle w:val="Puslapioinaostekstas"/>
        <w:numPr>
          <w:ilvl w:val="0"/>
          <w:numId w:val="2"/>
        </w:numPr>
        <w:suppressAutoHyphens w:val="0"/>
        <w:jc w:val="both"/>
        <w:rPr>
          <w:rFonts w:eastAsia="Yu Mincho" w:cs="Times New Roman"/>
          <w:i/>
          <w:iCs/>
        </w:rPr>
      </w:pPr>
      <w:r w:rsidRPr="002C2CF6">
        <w:rPr>
          <w:rFonts w:eastAsia="Yu Mincho" w:cs="Times New Roman"/>
          <w:i/>
          <w:iCs/>
        </w:rPr>
        <w:t xml:space="preserve">priesaikos deklaracija; </w:t>
      </w:r>
    </w:p>
    <w:p w14:paraId="60F8B563" w14:textId="77777777" w:rsidR="00442F73" w:rsidRPr="002C2CF6" w:rsidRDefault="00442F73" w:rsidP="00442F73">
      <w:pPr>
        <w:pStyle w:val="Puslapioinaostekstas"/>
        <w:numPr>
          <w:ilvl w:val="0"/>
          <w:numId w:val="2"/>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0538C01" w14:textId="77777777" w:rsidR="00442F73" w:rsidRPr="00764E58" w:rsidRDefault="00442F73" w:rsidP="00442F73">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Lietuvos Respublikos </w:t>
      </w:r>
      <w:r>
        <w:rPr>
          <w:rFonts w:eastAsia="Yu Mincho" w:cs="Times New Roman"/>
          <w:i/>
          <w:iCs/>
        </w:rPr>
        <w:t>V</w:t>
      </w:r>
      <w:r w:rsidRPr="00764E58">
        <w:rPr>
          <w:rFonts w:eastAsia="Yu Mincho"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2ED190" w14:textId="77777777" w:rsidR="00442F73" w:rsidRPr="00764E58" w:rsidRDefault="00442F73" w:rsidP="00442F73">
      <w:pPr>
        <w:pStyle w:val="Puslapioinaostekstas"/>
        <w:numPr>
          <w:ilvl w:val="0"/>
          <w:numId w:val="6"/>
        </w:numPr>
        <w:suppressAutoHyphens w:val="0"/>
        <w:jc w:val="both"/>
        <w:rPr>
          <w:rFonts w:eastAsia="Yu Mincho" w:cs="Times New Roman"/>
          <w:i/>
          <w:iCs/>
        </w:rPr>
      </w:pPr>
      <w:r w:rsidRPr="00764E58">
        <w:rPr>
          <w:rFonts w:eastAsia="Yu Mincho" w:cs="Times New Roman"/>
          <w:i/>
          <w:iCs/>
        </w:rPr>
        <w:t xml:space="preserve">priesaikos deklaracija; </w:t>
      </w:r>
    </w:p>
    <w:p w14:paraId="7F2A5AEC" w14:textId="77777777" w:rsidR="00442F73" w:rsidRDefault="00442F73" w:rsidP="00442F73">
      <w:pPr>
        <w:pStyle w:val="Puslapioinaostekstas"/>
        <w:numPr>
          <w:ilvl w:val="0"/>
          <w:numId w:val="6"/>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824371"/>
      <w:docPartObj>
        <w:docPartGallery w:val="Page Numbers (Top of Page)"/>
        <w:docPartUnique/>
      </w:docPartObj>
    </w:sdtPr>
    <w:sdtEndPr/>
    <w:sdtContent>
      <w:p w14:paraId="413C7E3E" w14:textId="4535D679" w:rsidR="00B602C5" w:rsidRDefault="00B602C5" w:rsidP="00B602C5">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71889332">
    <w:abstractNumId w:val="0"/>
  </w:num>
  <w:num w:numId="2" w16cid:durableId="1112944760">
    <w:abstractNumId w:val="6"/>
  </w:num>
  <w:num w:numId="3" w16cid:durableId="18236576">
    <w:abstractNumId w:val="3"/>
  </w:num>
  <w:num w:numId="4" w16cid:durableId="426775460">
    <w:abstractNumId w:val="4"/>
  </w:num>
  <w:num w:numId="5" w16cid:durableId="1574581654">
    <w:abstractNumId w:val="5"/>
  </w:num>
  <w:num w:numId="6" w16cid:durableId="2141528733">
    <w:abstractNumId w:val="1"/>
  </w:num>
  <w:num w:numId="7" w16cid:durableId="1264654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13E"/>
    <w:rsid w:val="000037D5"/>
    <w:rsid w:val="00011CA1"/>
    <w:rsid w:val="000335F8"/>
    <w:rsid w:val="00036295"/>
    <w:rsid w:val="000748B5"/>
    <w:rsid w:val="000918E5"/>
    <w:rsid w:val="000A39E2"/>
    <w:rsid w:val="000C69D8"/>
    <w:rsid w:val="000F26C8"/>
    <w:rsid w:val="001A5EEF"/>
    <w:rsid w:val="001B71A9"/>
    <w:rsid w:val="001E5984"/>
    <w:rsid w:val="001E5E39"/>
    <w:rsid w:val="00220871"/>
    <w:rsid w:val="00230194"/>
    <w:rsid w:val="00255119"/>
    <w:rsid w:val="0026323A"/>
    <w:rsid w:val="00266644"/>
    <w:rsid w:val="002750CE"/>
    <w:rsid w:val="002C3E82"/>
    <w:rsid w:val="002D6EC1"/>
    <w:rsid w:val="002E6EA2"/>
    <w:rsid w:val="002F55AD"/>
    <w:rsid w:val="00333E45"/>
    <w:rsid w:val="003465F1"/>
    <w:rsid w:val="003D2682"/>
    <w:rsid w:val="0040760F"/>
    <w:rsid w:val="00416223"/>
    <w:rsid w:val="00420D5D"/>
    <w:rsid w:val="00422D68"/>
    <w:rsid w:val="00442F73"/>
    <w:rsid w:val="00447104"/>
    <w:rsid w:val="00451A0B"/>
    <w:rsid w:val="00451DA9"/>
    <w:rsid w:val="00456A33"/>
    <w:rsid w:val="00470294"/>
    <w:rsid w:val="00473A98"/>
    <w:rsid w:val="00493068"/>
    <w:rsid w:val="004C2D96"/>
    <w:rsid w:val="00504506"/>
    <w:rsid w:val="00554717"/>
    <w:rsid w:val="00555F85"/>
    <w:rsid w:val="00577592"/>
    <w:rsid w:val="005910C9"/>
    <w:rsid w:val="005B554A"/>
    <w:rsid w:val="005D64DB"/>
    <w:rsid w:val="005E2D63"/>
    <w:rsid w:val="006022E7"/>
    <w:rsid w:val="0062215A"/>
    <w:rsid w:val="006656A2"/>
    <w:rsid w:val="00670C3D"/>
    <w:rsid w:val="006A1753"/>
    <w:rsid w:val="006A3712"/>
    <w:rsid w:val="0076095D"/>
    <w:rsid w:val="007B1013"/>
    <w:rsid w:val="007B2D4B"/>
    <w:rsid w:val="00810114"/>
    <w:rsid w:val="00837506"/>
    <w:rsid w:val="0084583C"/>
    <w:rsid w:val="008531F8"/>
    <w:rsid w:val="008709E4"/>
    <w:rsid w:val="008E6F0D"/>
    <w:rsid w:val="009045C6"/>
    <w:rsid w:val="00931898"/>
    <w:rsid w:val="0093451B"/>
    <w:rsid w:val="00965F18"/>
    <w:rsid w:val="00984F52"/>
    <w:rsid w:val="00987D5F"/>
    <w:rsid w:val="00A0713E"/>
    <w:rsid w:val="00A52D35"/>
    <w:rsid w:val="00A6122B"/>
    <w:rsid w:val="00A81AAC"/>
    <w:rsid w:val="00B47F23"/>
    <w:rsid w:val="00B505D0"/>
    <w:rsid w:val="00B602C5"/>
    <w:rsid w:val="00B638F7"/>
    <w:rsid w:val="00BA730B"/>
    <w:rsid w:val="00BC6BF6"/>
    <w:rsid w:val="00C15BC5"/>
    <w:rsid w:val="00C252DF"/>
    <w:rsid w:val="00C26D48"/>
    <w:rsid w:val="00C53129"/>
    <w:rsid w:val="00C53DAD"/>
    <w:rsid w:val="00CA289A"/>
    <w:rsid w:val="00CA4415"/>
    <w:rsid w:val="00D248EF"/>
    <w:rsid w:val="00D33345"/>
    <w:rsid w:val="00D47673"/>
    <w:rsid w:val="00D97606"/>
    <w:rsid w:val="00DC2AC6"/>
    <w:rsid w:val="00E01407"/>
    <w:rsid w:val="00E1708A"/>
    <w:rsid w:val="00E25A53"/>
    <w:rsid w:val="00E468D5"/>
    <w:rsid w:val="00E52264"/>
    <w:rsid w:val="00E54BDB"/>
    <w:rsid w:val="00E62F9B"/>
    <w:rsid w:val="00E67F37"/>
    <w:rsid w:val="00EA41DF"/>
    <w:rsid w:val="00EA7BA4"/>
    <w:rsid w:val="00EB7F90"/>
    <w:rsid w:val="00ED3205"/>
    <w:rsid w:val="00EF3170"/>
    <w:rsid w:val="00F432FE"/>
    <w:rsid w:val="00F60C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BAC29"/>
  <w15:chartTrackingRefBased/>
  <w15:docId w15:val="{B580C9EF-C07E-4A5A-92C1-DA88370C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A0713E"/>
    <w:pPr>
      <w:suppressAutoHyphens/>
      <w:spacing w:after="0" w:line="240" w:lineRule="auto"/>
    </w:pPr>
    <w:rPr>
      <w:rFonts w:ascii="Times New Roman" w:eastAsia="Calibri" w:hAnsi="Times New Roman" w:cs="Calibri"/>
      <w:kern w:val="1"/>
      <w:sz w:val="20"/>
      <w:szCs w:val="20"/>
      <w:lang w:eastAsia="ar-SA"/>
      <w14:ligatures w14:val="none"/>
    </w:rPr>
  </w:style>
  <w:style w:type="character" w:customStyle="1" w:styleId="PuslapioinaostekstasDiagrama">
    <w:name w:val="Puslapio išnašos tekstas Diagrama"/>
    <w:basedOn w:val="Numatytasispastraiposriftas"/>
    <w:link w:val="Puslapioinaostekstas"/>
    <w:rsid w:val="00A0713E"/>
    <w:rPr>
      <w:rFonts w:ascii="Times New Roman" w:eastAsia="Calibri" w:hAnsi="Times New Roman" w:cs="Calibri"/>
      <w:kern w:val="1"/>
      <w:sz w:val="20"/>
      <w:szCs w:val="20"/>
      <w:lang w:val="lt-LT" w:eastAsia="ar-SA"/>
      <w14:ligatures w14:val="none"/>
    </w:rPr>
  </w:style>
  <w:style w:type="character" w:styleId="Puslapioinaosnuoroda">
    <w:name w:val="footnote reference"/>
    <w:basedOn w:val="Numatytasispastraiposriftas"/>
    <w:uiPriority w:val="99"/>
    <w:unhideWhenUsed/>
    <w:rsid w:val="00A0713E"/>
    <w:rPr>
      <w:vertAlign w:val="superscript"/>
    </w:rPr>
  </w:style>
  <w:style w:type="character" w:customStyle="1" w:styleId="BetarpDiagrama">
    <w:name w:val="Be tarpų Diagrama"/>
    <w:basedOn w:val="Numatytasispastraiposriftas"/>
    <w:link w:val="Betarp"/>
    <w:uiPriority w:val="1"/>
    <w:locked/>
    <w:rsid w:val="00A52D35"/>
    <w:rPr>
      <w:rFonts w:ascii="Yu Mincho" w:eastAsiaTheme="minorEastAsia" w:hAnsi="Yu Mincho"/>
      <w:sz w:val="21"/>
      <w:szCs w:val="21"/>
      <w:lang w:eastAsia="lt-LT"/>
    </w:rPr>
  </w:style>
  <w:style w:type="paragraph" w:styleId="Betarp">
    <w:name w:val="No Spacing"/>
    <w:link w:val="BetarpDiagrama"/>
    <w:uiPriority w:val="1"/>
    <w:qFormat/>
    <w:rsid w:val="00A52D35"/>
    <w:pPr>
      <w:spacing w:after="0" w:line="240" w:lineRule="auto"/>
    </w:pPr>
    <w:rPr>
      <w:rFonts w:ascii="Yu Mincho" w:eastAsiaTheme="minorEastAsia" w:hAnsi="Yu Mincho"/>
      <w:sz w:val="21"/>
      <w:szCs w:val="21"/>
      <w:lang w:eastAsia="lt-LT"/>
    </w:rPr>
  </w:style>
  <w:style w:type="character" w:styleId="Hipersaitas">
    <w:name w:val="Hyperlink"/>
    <w:basedOn w:val="Numatytasispastraiposriftas"/>
    <w:uiPriority w:val="99"/>
    <w:unhideWhenUsed/>
    <w:rsid w:val="00D47673"/>
    <w:rPr>
      <w:strike w:val="0"/>
      <w:dstrike w:val="0"/>
      <w:color w:val="auto"/>
      <w:u w:val="none"/>
      <w:effect w:val="none"/>
    </w:rPr>
  </w:style>
  <w:style w:type="paragraph" w:styleId="Antrats">
    <w:name w:val="header"/>
    <w:basedOn w:val="prastasis"/>
    <w:link w:val="AntratsDiagrama"/>
    <w:uiPriority w:val="99"/>
    <w:unhideWhenUsed/>
    <w:rsid w:val="00B602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602C5"/>
    <w:rPr>
      <w:lang w:val="lt-LT"/>
    </w:rPr>
  </w:style>
  <w:style w:type="paragraph" w:styleId="Porat">
    <w:name w:val="footer"/>
    <w:basedOn w:val="prastasis"/>
    <w:link w:val="PoratDiagrama"/>
    <w:uiPriority w:val="99"/>
    <w:unhideWhenUsed/>
    <w:rsid w:val="00B602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602C5"/>
    <w:rPr>
      <w:lang w:val="lt-LT"/>
    </w:rPr>
  </w:style>
  <w:style w:type="paragraph" w:styleId="Sraopastraipa">
    <w:name w:val="List Paragraph"/>
    <w:basedOn w:val="prastasis"/>
    <w:uiPriority w:val="34"/>
    <w:qFormat/>
    <w:rsid w:val="00A6122B"/>
    <w:pPr>
      <w:ind w:left="720"/>
      <w:contextualSpacing/>
    </w:pPr>
  </w:style>
  <w:style w:type="character" w:styleId="Neapdorotaspaminjimas">
    <w:name w:val="Unresolved Mention"/>
    <w:basedOn w:val="Numatytasispastraiposriftas"/>
    <w:uiPriority w:val="99"/>
    <w:semiHidden/>
    <w:unhideWhenUsed/>
    <w:rsid w:val="0023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8CC10-CFD9-45D3-88BD-C5114C59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16152</Words>
  <Characters>9207</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Ignotiene</dc:creator>
  <cp:keywords/>
  <dc:description/>
  <cp:lastModifiedBy>Erika Šimaitienė</cp:lastModifiedBy>
  <cp:revision>40</cp:revision>
  <dcterms:created xsi:type="dcterms:W3CDTF">2025-04-16T07:37:00Z</dcterms:created>
  <dcterms:modified xsi:type="dcterms:W3CDTF">2026-05-08T08:26:00Z</dcterms:modified>
</cp:coreProperties>
</file>